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E7BC" w14:textId="78CD7649" w:rsidR="0087172B" w:rsidRDefault="0087172B" w:rsidP="008717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A0235">
        <w:rPr>
          <w:b/>
          <w:noProof/>
          <w:sz w:val="24"/>
        </w:rPr>
        <w:t>206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0F53E740" w14:textId="77777777" w:rsidR="0087172B" w:rsidRDefault="0087172B" w:rsidP="0087172B">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7C4A3069" w14:textId="77777777">
        <w:tc>
          <w:tcPr>
            <w:tcW w:w="9641" w:type="dxa"/>
            <w:gridSpan w:val="9"/>
            <w:tcBorders>
              <w:top w:val="single" w:sz="4" w:space="0" w:color="auto"/>
              <w:left w:val="single" w:sz="4" w:space="0" w:color="auto"/>
              <w:right w:val="single" w:sz="4" w:space="0" w:color="auto"/>
            </w:tcBorders>
          </w:tcPr>
          <w:p w14:paraId="6C686727" w14:textId="77777777" w:rsidR="001E259D" w:rsidRDefault="0003200C">
            <w:pPr>
              <w:pStyle w:val="CRCoverPage"/>
              <w:spacing w:after="0"/>
              <w:jc w:val="right"/>
              <w:rPr>
                <w:i/>
                <w:noProof/>
              </w:rPr>
            </w:pPr>
            <w:r>
              <w:rPr>
                <w:i/>
                <w:noProof/>
                <w:sz w:val="14"/>
              </w:rPr>
              <w:t>CR-Form-v12.1</w:t>
            </w:r>
          </w:p>
        </w:tc>
      </w:tr>
      <w:tr w:rsidR="001E259D" w14:paraId="6330AEF1" w14:textId="77777777">
        <w:tc>
          <w:tcPr>
            <w:tcW w:w="9641" w:type="dxa"/>
            <w:gridSpan w:val="9"/>
            <w:tcBorders>
              <w:left w:val="single" w:sz="4" w:space="0" w:color="auto"/>
              <w:right w:val="single" w:sz="4" w:space="0" w:color="auto"/>
            </w:tcBorders>
          </w:tcPr>
          <w:p w14:paraId="4530260E" w14:textId="77777777" w:rsidR="001E259D" w:rsidRDefault="0003200C">
            <w:pPr>
              <w:pStyle w:val="CRCoverPage"/>
              <w:spacing w:after="0"/>
              <w:jc w:val="center"/>
              <w:rPr>
                <w:noProof/>
              </w:rPr>
            </w:pPr>
            <w:r>
              <w:rPr>
                <w:b/>
                <w:noProof/>
                <w:sz w:val="32"/>
              </w:rPr>
              <w:t>CHANGE REQUEST</w:t>
            </w:r>
          </w:p>
        </w:tc>
      </w:tr>
      <w:tr w:rsidR="001E259D" w14:paraId="655ABA32" w14:textId="77777777">
        <w:tc>
          <w:tcPr>
            <w:tcW w:w="9641" w:type="dxa"/>
            <w:gridSpan w:val="9"/>
            <w:tcBorders>
              <w:left w:val="single" w:sz="4" w:space="0" w:color="auto"/>
              <w:right w:val="single" w:sz="4" w:space="0" w:color="auto"/>
            </w:tcBorders>
          </w:tcPr>
          <w:p w14:paraId="5DB434CE" w14:textId="77777777" w:rsidR="001E259D" w:rsidRDefault="001E259D">
            <w:pPr>
              <w:pStyle w:val="CRCoverPage"/>
              <w:spacing w:after="0"/>
              <w:rPr>
                <w:noProof/>
                <w:sz w:val="8"/>
                <w:szCs w:val="8"/>
              </w:rPr>
            </w:pPr>
          </w:p>
        </w:tc>
      </w:tr>
      <w:tr w:rsidR="001E259D" w14:paraId="40AB041F" w14:textId="77777777">
        <w:tc>
          <w:tcPr>
            <w:tcW w:w="142" w:type="dxa"/>
            <w:tcBorders>
              <w:left w:val="single" w:sz="4" w:space="0" w:color="auto"/>
            </w:tcBorders>
          </w:tcPr>
          <w:p w14:paraId="64A5F790" w14:textId="77777777" w:rsidR="001E259D" w:rsidRDefault="001E259D">
            <w:pPr>
              <w:pStyle w:val="CRCoverPage"/>
              <w:spacing w:after="0"/>
              <w:jc w:val="right"/>
              <w:rPr>
                <w:noProof/>
              </w:rPr>
            </w:pPr>
          </w:p>
        </w:tc>
        <w:tc>
          <w:tcPr>
            <w:tcW w:w="1559" w:type="dxa"/>
            <w:shd w:val="pct30" w:color="FFFF00" w:fill="auto"/>
          </w:tcPr>
          <w:p w14:paraId="4E1742A0" w14:textId="77777777" w:rsidR="001E259D" w:rsidRDefault="005427B7" w:rsidP="00003A5E">
            <w:pPr>
              <w:pStyle w:val="CRCoverPage"/>
              <w:spacing w:after="0"/>
              <w:jc w:val="right"/>
              <w:rPr>
                <w:b/>
                <w:noProof/>
                <w:sz w:val="28"/>
              </w:rPr>
            </w:pPr>
            <w:r w:rsidRPr="00BF3BA8">
              <w:rPr>
                <w:b/>
                <w:sz w:val="28"/>
              </w:rPr>
              <w:t>29.</w:t>
            </w:r>
            <w:r w:rsidR="00C755BC">
              <w:rPr>
                <w:b/>
                <w:sz w:val="28"/>
              </w:rPr>
              <w:t>5</w:t>
            </w:r>
            <w:r w:rsidR="00003A5E">
              <w:rPr>
                <w:b/>
                <w:sz w:val="28"/>
              </w:rPr>
              <w:t>22</w:t>
            </w:r>
          </w:p>
        </w:tc>
        <w:tc>
          <w:tcPr>
            <w:tcW w:w="709" w:type="dxa"/>
          </w:tcPr>
          <w:p w14:paraId="6D63E2DE"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2C034A52" w14:textId="7DD25750" w:rsidR="001E259D" w:rsidRDefault="004A26B0" w:rsidP="000A0235">
            <w:pPr>
              <w:pStyle w:val="CRCoverPage"/>
              <w:spacing w:after="0"/>
              <w:rPr>
                <w:noProof/>
                <w:lang w:eastAsia="zh-CN"/>
              </w:rPr>
            </w:pPr>
            <w:r w:rsidRPr="004A26B0">
              <w:rPr>
                <w:rFonts w:eastAsia="宋体"/>
                <w:b/>
                <w:sz w:val="28"/>
              </w:rPr>
              <w:t>0</w:t>
            </w:r>
            <w:r w:rsidR="000A0235">
              <w:rPr>
                <w:rFonts w:eastAsia="宋体"/>
                <w:b/>
                <w:sz w:val="28"/>
              </w:rPr>
              <w:t>388</w:t>
            </w:r>
          </w:p>
        </w:tc>
        <w:tc>
          <w:tcPr>
            <w:tcW w:w="709" w:type="dxa"/>
          </w:tcPr>
          <w:p w14:paraId="15470661"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60CC81DD" w14:textId="77777777" w:rsidR="001E259D" w:rsidRDefault="00B0014A">
            <w:pPr>
              <w:pStyle w:val="CRCoverPage"/>
              <w:spacing w:after="0"/>
              <w:jc w:val="center"/>
              <w:rPr>
                <w:b/>
                <w:noProof/>
              </w:rPr>
            </w:pPr>
            <w:r w:rsidRPr="00BF3BA8">
              <w:rPr>
                <w:b/>
                <w:sz w:val="32"/>
              </w:rPr>
              <w:t>-</w:t>
            </w:r>
          </w:p>
        </w:tc>
        <w:tc>
          <w:tcPr>
            <w:tcW w:w="2410" w:type="dxa"/>
          </w:tcPr>
          <w:p w14:paraId="209EF831"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DA441C7" w14:textId="3FE9EBB3" w:rsidR="001E259D" w:rsidRDefault="005427B7" w:rsidP="008D4CBA">
            <w:pPr>
              <w:pStyle w:val="CRCoverPage"/>
              <w:spacing w:after="0"/>
              <w:jc w:val="center"/>
              <w:rPr>
                <w:noProof/>
                <w:sz w:val="28"/>
              </w:rPr>
            </w:pPr>
            <w:r w:rsidRPr="00BF3BA8">
              <w:rPr>
                <w:b/>
                <w:sz w:val="28"/>
              </w:rPr>
              <w:t>1</w:t>
            </w:r>
            <w:r w:rsidR="008D4CBA">
              <w:rPr>
                <w:b/>
                <w:sz w:val="28"/>
                <w:lang w:eastAsia="zh-CN"/>
              </w:rPr>
              <w:t>7</w:t>
            </w:r>
            <w:r w:rsidRPr="00BF3BA8">
              <w:rPr>
                <w:b/>
                <w:sz w:val="28"/>
              </w:rPr>
              <w:t>.</w:t>
            </w:r>
            <w:r w:rsidR="008D4CBA">
              <w:rPr>
                <w:b/>
                <w:sz w:val="28"/>
                <w:lang w:eastAsia="zh-CN"/>
              </w:rPr>
              <w:t>2</w:t>
            </w:r>
            <w:r w:rsidRPr="00BF3BA8">
              <w:rPr>
                <w:b/>
                <w:sz w:val="28"/>
              </w:rPr>
              <w:t>.0</w:t>
            </w:r>
          </w:p>
        </w:tc>
        <w:tc>
          <w:tcPr>
            <w:tcW w:w="143" w:type="dxa"/>
            <w:tcBorders>
              <w:right w:val="single" w:sz="4" w:space="0" w:color="auto"/>
            </w:tcBorders>
          </w:tcPr>
          <w:p w14:paraId="717C17D4" w14:textId="77777777" w:rsidR="001E259D" w:rsidRDefault="001E259D">
            <w:pPr>
              <w:pStyle w:val="CRCoverPage"/>
              <w:spacing w:after="0"/>
              <w:rPr>
                <w:noProof/>
              </w:rPr>
            </w:pPr>
          </w:p>
        </w:tc>
      </w:tr>
      <w:tr w:rsidR="001E259D" w14:paraId="0B9D13D9" w14:textId="77777777">
        <w:tc>
          <w:tcPr>
            <w:tcW w:w="9641" w:type="dxa"/>
            <w:gridSpan w:val="9"/>
            <w:tcBorders>
              <w:left w:val="single" w:sz="4" w:space="0" w:color="auto"/>
              <w:right w:val="single" w:sz="4" w:space="0" w:color="auto"/>
            </w:tcBorders>
          </w:tcPr>
          <w:p w14:paraId="7BC9E682" w14:textId="77777777" w:rsidR="001E259D" w:rsidRDefault="001E259D">
            <w:pPr>
              <w:pStyle w:val="CRCoverPage"/>
              <w:spacing w:after="0"/>
              <w:rPr>
                <w:noProof/>
              </w:rPr>
            </w:pPr>
          </w:p>
        </w:tc>
      </w:tr>
      <w:tr w:rsidR="001E259D" w14:paraId="736A68C8" w14:textId="77777777">
        <w:tc>
          <w:tcPr>
            <w:tcW w:w="9641" w:type="dxa"/>
            <w:gridSpan w:val="9"/>
            <w:tcBorders>
              <w:top w:val="single" w:sz="4" w:space="0" w:color="auto"/>
            </w:tcBorders>
          </w:tcPr>
          <w:p w14:paraId="240F20CF" w14:textId="77777777"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14:paraId="1F01D447" w14:textId="77777777">
        <w:tc>
          <w:tcPr>
            <w:tcW w:w="9641" w:type="dxa"/>
            <w:gridSpan w:val="9"/>
          </w:tcPr>
          <w:p w14:paraId="5442BAB7" w14:textId="77777777" w:rsidR="001E259D" w:rsidRDefault="001E259D">
            <w:pPr>
              <w:pStyle w:val="CRCoverPage"/>
              <w:spacing w:after="0"/>
              <w:rPr>
                <w:noProof/>
                <w:sz w:val="8"/>
                <w:szCs w:val="8"/>
              </w:rPr>
            </w:pPr>
          </w:p>
        </w:tc>
      </w:tr>
    </w:tbl>
    <w:p w14:paraId="24395A72"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68C0EF0E" w14:textId="77777777">
        <w:tc>
          <w:tcPr>
            <w:tcW w:w="2835" w:type="dxa"/>
          </w:tcPr>
          <w:p w14:paraId="474F9929"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53B39A40"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179B8" w14:textId="77777777" w:rsidR="001E259D" w:rsidRDefault="001E259D">
            <w:pPr>
              <w:pStyle w:val="CRCoverPage"/>
              <w:spacing w:after="0"/>
              <w:jc w:val="center"/>
              <w:rPr>
                <w:b/>
                <w:caps/>
                <w:noProof/>
              </w:rPr>
            </w:pPr>
          </w:p>
        </w:tc>
        <w:tc>
          <w:tcPr>
            <w:tcW w:w="709" w:type="dxa"/>
            <w:tcBorders>
              <w:left w:val="single" w:sz="4" w:space="0" w:color="auto"/>
            </w:tcBorders>
          </w:tcPr>
          <w:p w14:paraId="011753FA"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D3FE9" w14:textId="77777777" w:rsidR="001E259D" w:rsidRDefault="001E259D">
            <w:pPr>
              <w:pStyle w:val="CRCoverPage"/>
              <w:spacing w:after="0"/>
              <w:jc w:val="center"/>
              <w:rPr>
                <w:b/>
                <w:caps/>
                <w:noProof/>
              </w:rPr>
            </w:pPr>
          </w:p>
        </w:tc>
        <w:tc>
          <w:tcPr>
            <w:tcW w:w="2126" w:type="dxa"/>
          </w:tcPr>
          <w:p w14:paraId="6C89C049"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29273" w14:textId="77777777" w:rsidR="001E259D" w:rsidRDefault="001E259D">
            <w:pPr>
              <w:pStyle w:val="CRCoverPage"/>
              <w:spacing w:after="0"/>
              <w:jc w:val="center"/>
              <w:rPr>
                <w:b/>
                <w:caps/>
                <w:noProof/>
              </w:rPr>
            </w:pPr>
          </w:p>
        </w:tc>
        <w:tc>
          <w:tcPr>
            <w:tcW w:w="1418" w:type="dxa"/>
            <w:tcBorders>
              <w:left w:val="nil"/>
            </w:tcBorders>
          </w:tcPr>
          <w:p w14:paraId="26D92F34"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4A73E" w14:textId="77777777" w:rsidR="001E259D" w:rsidRDefault="005427B7">
            <w:pPr>
              <w:pStyle w:val="CRCoverPage"/>
              <w:spacing w:after="0"/>
              <w:jc w:val="center"/>
              <w:rPr>
                <w:b/>
                <w:bCs/>
                <w:caps/>
                <w:noProof/>
              </w:rPr>
            </w:pPr>
            <w:r w:rsidRPr="00BF3BA8">
              <w:rPr>
                <w:b/>
                <w:bCs/>
                <w:caps/>
                <w:lang w:eastAsia="zh-CN"/>
              </w:rPr>
              <w:t>X</w:t>
            </w:r>
          </w:p>
        </w:tc>
      </w:tr>
    </w:tbl>
    <w:p w14:paraId="4C9FDDE7"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193E49F9" w14:textId="77777777">
        <w:tc>
          <w:tcPr>
            <w:tcW w:w="9640" w:type="dxa"/>
            <w:gridSpan w:val="11"/>
          </w:tcPr>
          <w:p w14:paraId="2C10BD63" w14:textId="77777777" w:rsidR="001E259D" w:rsidRDefault="001E259D">
            <w:pPr>
              <w:pStyle w:val="CRCoverPage"/>
              <w:spacing w:after="0"/>
              <w:rPr>
                <w:noProof/>
                <w:sz w:val="8"/>
                <w:szCs w:val="8"/>
              </w:rPr>
            </w:pPr>
          </w:p>
        </w:tc>
      </w:tr>
      <w:tr w:rsidR="001E259D" w14:paraId="5689DF7A" w14:textId="77777777">
        <w:tc>
          <w:tcPr>
            <w:tcW w:w="1843" w:type="dxa"/>
            <w:tcBorders>
              <w:top w:val="single" w:sz="4" w:space="0" w:color="auto"/>
              <w:left w:val="single" w:sz="4" w:space="0" w:color="auto"/>
            </w:tcBorders>
          </w:tcPr>
          <w:p w14:paraId="05A8821E"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47644" w14:textId="05153848" w:rsidR="001E259D" w:rsidRDefault="00A11751" w:rsidP="00050B83">
            <w:pPr>
              <w:pStyle w:val="CRCoverPage"/>
              <w:spacing w:after="0"/>
              <w:ind w:left="100"/>
              <w:rPr>
                <w:noProof/>
                <w:lang w:eastAsia="zh-CN"/>
              </w:rPr>
            </w:pPr>
            <w:r w:rsidRPr="00A11751">
              <w:rPr>
                <w:noProof/>
                <w:lang w:eastAsia="zh-CN"/>
              </w:rPr>
              <w:t>correction of resource name for ApplyingBdtPolicy API</w:t>
            </w:r>
          </w:p>
        </w:tc>
      </w:tr>
      <w:tr w:rsidR="001E259D" w14:paraId="640A75C8" w14:textId="77777777">
        <w:tc>
          <w:tcPr>
            <w:tcW w:w="1843" w:type="dxa"/>
            <w:tcBorders>
              <w:left w:val="single" w:sz="4" w:space="0" w:color="auto"/>
            </w:tcBorders>
          </w:tcPr>
          <w:p w14:paraId="024F1DD2"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3037B43E" w14:textId="77777777" w:rsidR="001E259D" w:rsidRDefault="001E259D">
            <w:pPr>
              <w:pStyle w:val="CRCoverPage"/>
              <w:spacing w:after="0"/>
              <w:rPr>
                <w:noProof/>
                <w:sz w:val="8"/>
                <w:szCs w:val="8"/>
              </w:rPr>
            </w:pPr>
          </w:p>
        </w:tc>
      </w:tr>
      <w:tr w:rsidR="001E259D" w14:paraId="5214D791" w14:textId="77777777">
        <w:tc>
          <w:tcPr>
            <w:tcW w:w="1843" w:type="dxa"/>
            <w:tcBorders>
              <w:left w:val="single" w:sz="4" w:space="0" w:color="auto"/>
            </w:tcBorders>
          </w:tcPr>
          <w:p w14:paraId="00556089"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52A4E" w14:textId="77777777" w:rsidR="001E259D" w:rsidRDefault="005427B7">
            <w:pPr>
              <w:pStyle w:val="CRCoverPage"/>
              <w:spacing w:after="0"/>
              <w:ind w:left="100"/>
              <w:rPr>
                <w:noProof/>
              </w:rPr>
            </w:pPr>
            <w:r>
              <w:t>ZTE</w:t>
            </w:r>
          </w:p>
        </w:tc>
      </w:tr>
      <w:tr w:rsidR="001E259D" w14:paraId="3F4E6A4F" w14:textId="77777777">
        <w:tc>
          <w:tcPr>
            <w:tcW w:w="1843" w:type="dxa"/>
            <w:tcBorders>
              <w:left w:val="single" w:sz="4" w:space="0" w:color="auto"/>
            </w:tcBorders>
          </w:tcPr>
          <w:p w14:paraId="049EA6C1"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FDBC1" w14:textId="77777777" w:rsidR="001E259D" w:rsidRDefault="0003200C">
            <w:pPr>
              <w:pStyle w:val="CRCoverPage"/>
              <w:spacing w:after="0"/>
              <w:ind w:left="100"/>
              <w:rPr>
                <w:noProof/>
              </w:rPr>
            </w:pPr>
            <w:r>
              <w:t>CT3</w:t>
            </w:r>
          </w:p>
        </w:tc>
      </w:tr>
      <w:tr w:rsidR="001E259D" w14:paraId="6624CE27" w14:textId="77777777">
        <w:tc>
          <w:tcPr>
            <w:tcW w:w="1843" w:type="dxa"/>
            <w:tcBorders>
              <w:left w:val="single" w:sz="4" w:space="0" w:color="auto"/>
            </w:tcBorders>
          </w:tcPr>
          <w:p w14:paraId="3E512174"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497D474A" w14:textId="77777777" w:rsidR="001E259D" w:rsidRDefault="001E259D">
            <w:pPr>
              <w:pStyle w:val="CRCoverPage"/>
              <w:spacing w:after="0"/>
              <w:rPr>
                <w:noProof/>
                <w:sz w:val="8"/>
                <w:szCs w:val="8"/>
              </w:rPr>
            </w:pPr>
          </w:p>
        </w:tc>
      </w:tr>
      <w:tr w:rsidR="001E259D" w14:paraId="36FD534F" w14:textId="77777777">
        <w:tc>
          <w:tcPr>
            <w:tcW w:w="1843" w:type="dxa"/>
            <w:tcBorders>
              <w:left w:val="single" w:sz="4" w:space="0" w:color="auto"/>
            </w:tcBorders>
          </w:tcPr>
          <w:p w14:paraId="2D059A11"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4AF4473B" w14:textId="3B73BE84" w:rsidR="001E259D" w:rsidRDefault="00862E1F" w:rsidP="008C3F56">
            <w:pPr>
              <w:pStyle w:val="CRCoverPage"/>
              <w:spacing w:after="0"/>
              <w:ind w:left="100"/>
              <w:rPr>
                <w:noProof/>
              </w:rPr>
            </w:pPr>
            <w:r>
              <w:rPr>
                <w:noProof/>
              </w:rPr>
              <w:t>xBDT</w:t>
            </w:r>
          </w:p>
        </w:tc>
        <w:tc>
          <w:tcPr>
            <w:tcW w:w="567" w:type="dxa"/>
            <w:tcBorders>
              <w:left w:val="nil"/>
            </w:tcBorders>
          </w:tcPr>
          <w:p w14:paraId="185D8019" w14:textId="77777777" w:rsidR="001E259D" w:rsidRDefault="001E259D">
            <w:pPr>
              <w:pStyle w:val="CRCoverPage"/>
              <w:spacing w:after="0"/>
              <w:ind w:right="100"/>
              <w:rPr>
                <w:noProof/>
              </w:rPr>
            </w:pPr>
          </w:p>
        </w:tc>
        <w:tc>
          <w:tcPr>
            <w:tcW w:w="1417" w:type="dxa"/>
            <w:gridSpan w:val="3"/>
            <w:tcBorders>
              <w:left w:val="nil"/>
            </w:tcBorders>
          </w:tcPr>
          <w:p w14:paraId="5607F481"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BE643" w14:textId="77777777"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14:paraId="5BD94F1A" w14:textId="77777777">
        <w:tc>
          <w:tcPr>
            <w:tcW w:w="1843" w:type="dxa"/>
            <w:tcBorders>
              <w:left w:val="single" w:sz="4" w:space="0" w:color="auto"/>
            </w:tcBorders>
          </w:tcPr>
          <w:p w14:paraId="2F71D5AB" w14:textId="77777777" w:rsidR="001E259D" w:rsidRDefault="001E259D">
            <w:pPr>
              <w:pStyle w:val="CRCoverPage"/>
              <w:spacing w:after="0"/>
              <w:rPr>
                <w:b/>
                <w:i/>
                <w:noProof/>
                <w:sz w:val="8"/>
                <w:szCs w:val="8"/>
              </w:rPr>
            </w:pPr>
          </w:p>
        </w:tc>
        <w:tc>
          <w:tcPr>
            <w:tcW w:w="1986" w:type="dxa"/>
            <w:gridSpan w:val="4"/>
          </w:tcPr>
          <w:p w14:paraId="3D1EBE0A" w14:textId="77777777" w:rsidR="001E259D" w:rsidRDefault="001E259D">
            <w:pPr>
              <w:pStyle w:val="CRCoverPage"/>
              <w:spacing w:after="0"/>
              <w:rPr>
                <w:noProof/>
                <w:sz w:val="8"/>
                <w:szCs w:val="8"/>
              </w:rPr>
            </w:pPr>
          </w:p>
        </w:tc>
        <w:tc>
          <w:tcPr>
            <w:tcW w:w="2267" w:type="dxa"/>
            <w:gridSpan w:val="2"/>
          </w:tcPr>
          <w:p w14:paraId="5F6D52F5" w14:textId="77777777" w:rsidR="001E259D" w:rsidRDefault="001E259D">
            <w:pPr>
              <w:pStyle w:val="CRCoverPage"/>
              <w:spacing w:after="0"/>
              <w:rPr>
                <w:noProof/>
                <w:sz w:val="8"/>
                <w:szCs w:val="8"/>
              </w:rPr>
            </w:pPr>
          </w:p>
        </w:tc>
        <w:tc>
          <w:tcPr>
            <w:tcW w:w="1417" w:type="dxa"/>
            <w:gridSpan w:val="3"/>
          </w:tcPr>
          <w:p w14:paraId="00146C3B" w14:textId="77777777" w:rsidR="001E259D" w:rsidRDefault="001E259D">
            <w:pPr>
              <w:pStyle w:val="CRCoverPage"/>
              <w:spacing w:after="0"/>
              <w:rPr>
                <w:noProof/>
                <w:sz w:val="8"/>
                <w:szCs w:val="8"/>
              </w:rPr>
            </w:pPr>
          </w:p>
        </w:tc>
        <w:tc>
          <w:tcPr>
            <w:tcW w:w="2127" w:type="dxa"/>
            <w:tcBorders>
              <w:right w:val="single" w:sz="4" w:space="0" w:color="auto"/>
            </w:tcBorders>
          </w:tcPr>
          <w:p w14:paraId="2A88C423" w14:textId="77777777" w:rsidR="001E259D" w:rsidRDefault="001E259D">
            <w:pPr>
              <w:pStyle w:val="CRCoverPage"/>
              <w:spacing w:after="0"/>
              <w:rPr>
                <w:noProof/>
                <w:sz w:val="8"/>
                <w:szCs w:val="8"/>
              </w:rPr>
            </w:pPr>
          </w:p>
        </w:tc>
      </w:tr>
      <w:tr w:rsidR="001E259D" w14:paraId="717CD848" w14:textId="77777777">
        <w:trPr>
          <w:cantSplit/>
        </w:trPr>
        <w:tc>
          <w:tcPr>
            <w:tcW w:w="1843" w:type="dxa"/>
            <w:tcBorders>
              <w:left w:val="single" w:sz="4" w:space="0" w:color="auto"/>
            </w:tcBorders>
          </w:tcPr>
          <w:p w14:paraId="3ABC7E80"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6C4DB71C" w14:textId="217891B0" w:rsidR="001E259D" w:rsidRDefault="008D4CBA">
            <w:pPr>
              <w:pStyle w:val="CRCoverPage"/>
              <w:spacing w:after="0"/>
              <w:ind w:left="100" w:right="-609"/>
              <w:rPr>
                <w:b/>
                <w:noProof/>
              </w:rPr>
            </w:pPr>
            <w:r>
              <w:t>A</w:t>
            </w:r>
          </w:p>
        </w:tc>
        <w:tc>
          <w:tcPr>
            <w:tcW w:w="3402" w:type="dxa"/>
            <w:gridSpan w:val="5"/>
            <w:tcBorders>
              <w:left w:val="nil"/>
            </w:tcBorders>
          </w:tcPr>
          <w:p w14:paraId="7C76995D" w14:textId="77777777" w:rsidR="001E259D" w:rsidRDefault="001E259D">
            <w:pPr>
              <w:pStyle w:val="CRCoverPage"/>
              <w:spacing w:after="0"/>
              <w:rPr>
                <w:noProof/>
              </w:rPr>
            </w:pPr>
          </w:p>
        </w:tc>
        <w:tc>
          <w:tcPr>
            <w:tcW w:w="1417" w:type="dxa"/>
            <w:gridSpan w:val="3"/>
            <w:tcBorders>
              <w:left w:val="nil"/>
            </w:tcBorders>
          </w:tcPr>
          <w:p w14:paraId="6CE69013"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21C84" w14:textId="3F883045" w:rsidR="001E259D" w:rsidRDefault="00AA2D01" w:rsidP="008D4CBA">
            <w:pPr>
              <w:pStyle w:val="CRCoverPage"/>
              <w:spacing w:after="0"/>
              <w:ind w:left="100"/>
              <w:rPr>
                <w:noProof/>
              </w:rPr>
            </w:pPr>
            <w:r w:rsidRPr="00BF3BA8">
              <w:t>Rel-1</w:t>
            </w:r>
            <w:r w:rsidR="008D4CBA">
              <w:rPr>
                <w:lang w:eastAsia="zh-CN"/>
              </w:rPr>
              <w:t>7</w:t>
            </w:r>
          </w:p>
        </w:tc>
      </w:tr>
      <w:tr w:rsidR="001E259D" w14:paraId="1E86C553" w14:textId="77777777">
        <w:tc>
          <w:tcPr>
            <w:tcW w:w="1843" w:type="dxa"/>
            <w:tcBorders>
              <w:left w:val="single" w:sz="4" w:space="0" w:color="auto"/>
              <w:bottom w:val="single" w:sz="4" w:space="0" w:color="auto"/>
            </w:tcBorders>
          </w:tcPr>
          <w:p w14:paraId="5D822450" w14:textId="77777777" w:rsidR="001E259D" w:rsidRDefault="001E259D">
            <w:pPr>
              <w:pStyle w:val="CRCoverPage"/>
              <w:spacing w:after="0"/>
              <w:rPr>
                <w:b/>
                <w:i/>
                <w:noProof/>
              </w:rPr>
            </w:pPr>
          </w:p>
        </w:tc>
        <w:tc>
          <w:tcPr>
            <w:tcW w:w="4677" w:type="dxa"/>
            <w:gridSpan w:val="8"/>
            <w:tcBorders>
              <w:bottom w:val="single" w:sz="4" w:space="0" w:color="auto"/>
            </w:tcBorders>
          </w:tcPr>
          <w:p w14:paraId="64B7E91A"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674B1"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6799DF"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0801F54E" w14:textId="77777777">
        <w:tc>
          <w:tcPr>
            <w:tcW w:w="1843" w:type="dxa"/>
          </w:tcPr>
          <w:p w14:paraId="334CB54E" w14:textId="77777777" w:rsidR="001E259D" w:rsidRDefault="001E259D">
            <w:pPr>
              <w:pStyle w:val="CRCoverPage"/>
              <w:spacing w:after="0"/>
              <w:rPr>
                <w:b/>
                <w:i/>
                <w:noProof/>
                <w:sz w:val="8"/>
                <w:szCs w:val="8"/>
              </w:rPr>
            </w:pPr>
          </w:p>
        </w:tc>
        <w:tc>
          <w:tcPr>
            <w:tcW w:w="7797" w:type="dxa"/>
            <w:gridSpan w:val="10"/>
          </w:tcPr>
          <w:p w14:paraId="20D43500" w14:textId="77777777" w:rsidR="001E259D" w:rsidRDefault="001E259D">
            <w:pPr>
              <w:pStyle w:val="CRCoverPage"/>
              <w:spacing w:after="0"/>
              <w:rPr>
                <w:noProof/>
                <w:sz w:val="8"/>
                <w:szCs w:val="8"/>
              </w:rPr>
            </w:pPr>
          </w:p>
        </w:tc>
      </w:tr>
      <w:tr w:rsidR="001E259D" w14:paraId="78733D5B" w14:textId="77777777">
        <w:tc>
          <w:tcPr>
            <w:tcW w:w="2694" w:type="dxa"/>
            <w:gridSpan w:val="2"/>
            <w:tcBorders>
              <w:top w:val="single" w:sz="4" w:space="0" w:color="auto"/>
              <w:left w:val="single" w:sz="4" w:space="0" w:color="auto"/>
            </w:tcBorders>
          </w:tcPr>
          <w:p w14:paraId="4E2C5C92"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1C8BB" w14:textId="22CCDD8F" w:rsidR="00B91BD0" w:rsidRDefault="00B91BD0" w:rsidP="00B91BD0">
            <w:pPr>
              <w:pStyle w:val="CRCoverPage"/>
              <w:numPr>
                <w:ilvl w:val="0"/>
                <w:numId w:val="9"/>
              </w:numPr>
              <w:spacing w:after="0"/>
              <w:rPr>
                <w:noProof/>
                <w:lang w:eastAsia="zh-CN"/>
              </w:rPr>
            </w:pPr>
            <w:r>
              <w:rPr>
                <w:noProof/>
                <w:lang w:eastAsia="zh-CN"/>
              </w:rPr>
              <w:t>There is a misalignment for the name of collection resource.</w:t>
            </w:r>
          </w:p>
          <w:p w14:paraId="433E7052" w14:textId="77777777" w:rsidR="00B91BD0" w:rsidRDefault="00B91BD0" w:rsidP="00B91BD0">
            <w:pPr>
              <w:pStyle w:val="CRCoverPage"/>
              <w:spacing w:after="0"/>
              <w:ind w:left="100"/>
              <w:rPr>
                <w:noProof/>
                <w:lang w:eastAsia="zh-CN"/>
              </w:rPr>
            </w:pPr>
            <w:r>
              <w:t xml:space="preserve">Resource </w:t>
            </w:r>
            <w:r>
              <w:rPr>
                <w:lang w:eastAsia="zh-CN"/>
              </w:rPr>
              <w:t>"Applied BDT Policy Subscription</w:t>
            </w:r>
            <w:r>
              <w:rPr>
                <w:highlight w:val="yellow"/>
                <w:lang w:eastAsia="zh-CN"/>
              </w:rPr>
              <w:t>s</w:t>
            </w:r>
            <w:r>
              <w:rPr>
                <w:lang w:eastAsia="zh-CN"/>
              </w:rPr>
              <w:t>"</w:t>
            </w:r>
            <w:r>
              <w:t xml:space="preserve"> is used</w:t>
            </w:r>
            <w:r>
              <w:rPr>
                <w:noProof/>
                <w:lang w:eastAsia="zh-CN"/>
              </w:rPr>
              <w:t xml:space="preserve"> in</w:t>
            </w:r>
            <w:bookmarkStart w:id="2" w:name="_Toc73715929"/>
            <w:bookmarkStart w:id="3" w:name="_Toc68169483"/>
            <w:bookmarkStart w:id="4" w:name="_Toc59018477"/>
            <w:bookmarkStart w:id="5" w:name="_Toc58850097"/>
            <w:bookmarkStart w:id="6" w:name="_Toc51763202"/>
            <w:bookmarkStart w:id="7" w:name="_Toc49607230"/>
            <w:bookmarkStart w:id="8" w:name="_Toc45134166"/>
            <w:bookmarkStart w:id="9" w:name="_Toc44692705"/>
            <w:bookmarkStart w:id="10" w:name="_Toc36040092"/>
            <w:bookmarkStart w:id="11" w:name="_Toc28013337"/>
            <w:r>
              <w:rPr>
                <w:noProof/>
                <w:lang w:eastAsia="zh-CN"/>
              </w:rPr>
              <w:t xml:space="preserve"> </w:t>
            </w:r>
            <w:bookmarkEnd w:id="2"/>
            <w:bookmarkEnd w:id="3"/>
            <w:bookmarkEnd w:id="4"/>
            <w:bookmarkEnd w:id="5"/>
            <w:bookmarkEnd w:id="6"/>
            <w:bookmarkEnd w:id="7"/>
            <w:bookmarkEnd w:id="8"/>
            <w:bookmarkEnd w:id="9"/>
            <w:bookmarkEnd w:id="10"/>
            <w:bookmarkEnd w:id="11"/>
            <w:r>
              <w:t xml:space="preserve">procedures for applying BDT policy in 4.4.16, but </w:t>
            </w:r>
            <w:r>
              <w:rPr>
                <w:lang w:eastAsia="zh-CN"/>
              </w:rPr>
              <w:t xml:space="preserve">resource "Applied BDT Policy Subscription" is defined </w:t>
            </w:r>
            <w:r>
              <w:t>in ApplyingBdtPolicy API file</w:t>
            </w:r>
            <w:r>
              <w:rPr>
                <w:lang w:eastAsia="zh-CN"/>
              </w:rPr>
              <w:t>.</w:t>
            </w:r>
          </w:p>
          <w:p w14:paraId="5298BD7C" w14:textId="77777777" w:rsidR="00FF65DC" w:rsidRPr="00B91BD0" w:rsidRDefault="00FF65DC" w:rsidP="003B3836">
            <w:pPr>
              <w:pStyle w:val="CRCoverPage"/>
              <w:spacing w:after="0"/>
              <w:ind w:left="100"/>
              <w:rPr>
                <w:lang w:eastAsia="zh-CN"/>
              </w:rPr>
            </w:pPr>
          </w:p>
          <w:p w14:paraId="10FAFE04" w14:textId="12C9C40F" w:rsidR="00861EEA" w:rsidRDefault="00FF65DC" w:rsidP="00861EEA">
            <w:pPr>
              <w:pStyle w:val="CRCoverPage"/>
              <w:spacing w:after="0"/>
              <w:ind w:left="100"/>
            </w:pPr>
            <w:r>
              <w:rPr>
                <w:rFonts w:hint="eastAsia"/>
                <w:lang w:eastAsia="zh-CN"/>
              </w:rPr>
              <w:t xml:space="preserve">As per </w:t>
            </w:r>
            <w:r>
              <w:rPr>
                <w:lang w:eastAsia="zh-CN"/>
              </w:rPr>
              <w:t xml:space="preserve">the text below from </w:t>
            </w:r>
            <w:r>
              <w:rPr>
                <w:rFonts w:hint="eastAsia"/>
                <w:lang w:eastAsia="zh-CN"/>
              </w:rPr>
              <w:t>TS</w:t>
            </w:r>
            <w:r>
              <w:rPr>
                <w:lang w:val="en-US" w:eastAsia="zh-CN"/>
              </w:rPr>
              <w:t> </w:t>
            </w:r>
            <w:r>
              <w:rPr>
                <w:rFonts w:hint="eastAsia"/>
                <w:lang w:eastAsia="zh-CN"/>
              </w:rPr>
              <w:t xml:space="preserve">29.501, </w:t>
            </w:r>
            <w:r>
              <w:t xml:space="preserve">resource name </w:t>
            </w:r>
            <w:r>
              <w:rPr>
                <w:lang w:eastAsia="zh-CN"/>
              </w:rPr>
              <w:t>"Applied BDT Policy Subscription</w:t>
            </w:r>
            <w:r w:rsidRPr="00FF65DC">
              <w:rPr>
                <w:highlight w:val="yellow"/>
                <w:lang w:eastAsia="zh-CN"/>
              </w:rPr>
              <w:t>s</w:t>
            </w:r>
            <w:r>
              <w:rPr>
                <w:lang w:eastAsia="zh-CN"/>
              </w:rPr>
              <w:t>"</w:t>
            </w:r>
            <w:r>
              <w:t xml:space="preserve"> follows the naming convention for colletion resource.</w:t>
            </w:r>
          </w:p>
          <w:p w14:paraId="07EF9614" w14:textId="77777777" w:rsidR="00FF65DC" w:rsidRDefault="00FF65DC" w:rsidP="00861EEA">
            <w:pPr>
              <w:pStyle w:val="CRCoverPage"/>
              <w:spacing w:after="0"/>
              <w:ind w:left="100"/>
            </w:pPr>
          </w:p>
          <w:p w14:paraId="6A9A9436" w14:textId="77777777" w:rsidR="00FF65DC" w:rsidRPr="00D7549F" w:rsidRDefault="00FF65DC" w:rsidP="00FF65DC">
            <w:pPr>
              <w:pStyle w:val="B10"/>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xml:space="preserve">, </w:t>
            </w:r>
            <w:r w:rsidRPr="00FF65DC">
              <w:rPr>
                <w:highlight w:val="yellow"/>
                <w:lang w:val="en-US" w:eastAsia="de-DE"/>
              </w:rPr>
              <w:t>that last path segment shall be plural</w:t>
            </w:r>
            <w:r w:rsidRPr="00D7549F">
              <w:rPr>
                <w:lang w:val="en-US" w:eastAsia="de-DE"/>
              </w:rPr>
              <w:t>.</w:t>
            </w:r>
          </w:p>
          <w:p w14:paraId="4734DE12" w14:textId="77777777" w:rsidR="00FF65DC" w:rsidRDefault="00FF65DC" w:rsidP="00FF65DC">
            <w:pPr>
              <w:pStyle w:val="B10"/>
              <w:rPr>
                <w:lang w:val="en-US" w:eastAsia="de-DE"/>
              </w:rPr>
            </w:pPr>
            <w:r w:rsidRPr="00D7549F">
              <w:rPr>
                <w:lang w:val="en-US" w:eastAsia="de-DE"/>
              </w:rPr>
              <w:t>E</w:t>
            </w:r>
            <w:r>
              <w:rPr>
                <w:lang w:val="en-US" w:eastAsia="de-DE"/>
              </w:rPr>
              <w:t>xample</w:t>
            </w:r>
            <w:r w:rsidRPr="00D7549F">
              <w:rPr>
                <w:lang w:val="en-US" w:eastAsia="de-DE"/>
              </w:rPr>
              <w:t xml:space="preserve"> 2:</w:t>
            </w:r>
          </w:p>
          <w:p w14:paraId="52382C15" w14:textId="77777777" w:rsidR="00FF65DC" w:rsidRPr="006C6E05" w:rsidRDefault="00FF65DC" w:rsidP="00FF65DC">
            <w:pPr>
              <w:pStyle w:val="B2"/>
              <w:rPr>
                <w:lang w:val="en-US" w:eastAsia="de-DE"/>
              </w:rPr>
            </w:pPr>
            <w:r w:rsidRPr="00D7549F">
              <w:rPr>
                <w:lang w:val="en-US" w:eastAsia="de-DE"/>
              </w:rPr>
              <w:t>…/prefix/api/v1/user</w:t>
            </w:r>
            <w:r w:rsidRPr="006C6E05">
              <w:rPr>
                <w:lang w:val="en-US" w:eastAsia="de-DE"/>
              </w:rPr>
              <w:t>s</w:t>
            </w:r>
          </w:p>
          <w:p w14:paraId="50000FC6" w14:textId="77777777" w:rsidR="00FF65DC" w:rsidRDefault="00FF65DC" w:rsidP="00861EEA">
            <w:pPr>
              <w:pStyle w:val="CRCoverPage"/>
              <w:spacing w:after="0"/>
              <w:ind w:left="100"/>
              <w:rPr>
                <w:noProof/>
              </w:rPr>
            </w:pPr>
          </w:p>
          <w:p w14:paraId="24E7C7A8" w14:textId="1D092344" w:rsidR="00FF65DC" w:rsidRDefault="00FF65DC" w:rsidP="00B91BD0">
            <w:pPr>
              <w:pStyle w:val="CRCoverPage"/>
              <w:numPr>
                <w:ilvl w:val="0"/>
                <w:numId w:val="9"/>
              </w:numPr>
              <w:spacing w:after="0"/>
            </w:pPr>
            <w:r>
              <w:rPr>
                <w:rFonts w:hint="eastAsia"/>
                <w:noProof/>
                <w:lang w:eastAsia="zh-CN"/>
              </w:rPr>
              <w:t xml:space="preserve">In addition, </w:t>
            </w:r>
            <w:r>
              <w:rPr>
                <w:noProof/>
                <w:lang w:eastAsia="zh-CN"/>
              </w:rPr>
              <w:t xml:space="preserve">the P conlumn of </w:t>
            </w:r>
            <w:r>
              <w:t xml:space="preserve">data type </w:t>
            </w:r>
            <w:r w:rsidR="00493CD2">
              <w:t>included in 200 OK response</w:t>
            </w:r>
            <w:r>
              <w:t xml:space="preserve"> </w:t>
            </w:r>
            <w:r w:rsidR="00043C27">
              <w:t xml:space="preserve">in Table 5.8.1.2.3.2-3 </w:t>
            </w:r>
            <w:r>
              <w:t>is blank.</w:t>
            </w:r>
          </w:p>
          <w:p w14:paraId="620BC436" w14:textId="1A980384" w:rsidR="00FF65DC" w:rsidRDefault="00FF65DC" w:rsidP="00FF65DC">
            <w:pPr>
              <w:pStyle w:val="CRCoverPage"/>
              <w:spacing w:after="0"/>
              <w:ind w:left="100"/>
              <w:rPr>
                <w:noProof/>
                <w:lang w:eastAsia="zh-CN"/>
              </w:rPr>
            </w:pPr>
          </w:p>
        </w:tc>
      </w:tr>
      <w:tr w:rsidR="001E259D" w14:paraId="1D3A2F84" w14:textId="77777777">
        <w:tc>
          <w:tcPr>
            <w:tcW w:w="2694" w:type="dxa"/>
            <w:gridSpan w:val="2"/>
            <w:tcBorders>
              <w:left w:val="single" w:sz="4" w:space="0" w:color="auto"/>
            </w:tcBorders>
          </w:tcPr>
          <w:p w14:paraId="7805C1EB" w14:textId="6AE330AD" w:rsidR="001E259D" w:rsidRDefault="001E259D">
            <w:pPr>
              <w:pStyle w:val="CRCoverPage"/>
              <w:spacing w:after="0"/>
              <w:rPr>
                <w:b/>
                <w:i/>
                <w:noProof/>
                <w:sz w:val="8"/>
                <w:szCs w:val="8"/>
              </w:rPr>
            </w:pPr>
          </w:p>
        </w:tc>
        <w:tc>
          <w:tcPr>
            <w:tcW w:w="6946" w:type="dxa"/>
            <w:gridSpan w:val="9"/>
            <w:tcBorders>
              <w:right w:val="single" w:sz="4" w:space="0" w:color="auto"/>
            </w:tcBorders>
          </w:tcPr>
          <w:p w14:paraId="0FED49F0" w14:textId="77777777" w:rsidR="001E259D" w:rsidRDefault="001E259D">
            <w:pPr>
              <w:pStyle w:val="CRCoverPage"/>
              <w:spacing w:after="0"/>
              <w:rPr>
                <w:noProof/>
                <w:sz w:val="8"/>
                <w:szCs w:val="8"/>
              </w:rPr>
            </w:pPr>
          </w:p>
        </w:tc>
      </w:tr>
      <w:tr w:rsidR="001E259D" w14:paraId="1300EFC1" w14:textId="77777777">
        <w:tc>
          <w:tcPr>
            <w:tcW w:w="2694" w:type="dxa"/>
            <w:gridSpan w:val="2"/>
            <w:tcBorders>
              <w:left w:val="single" w:sz="4" w:space="0" w:color="auto"/>
            </w:tcBorders>
          </w:tcPr>
          <w:p w14:paraId="5C3D9EB0"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585B7" w14:textId="7C2C57CF" w:rsidR="00003A5E" w:rsidRDefault="00583A47" w:rsidP="00043C27">
            <w:pPr>
              <w:pStyle w:val="CRCoverPage"/>
              <w:numPr>
                <w:ilvl w:val="0"/>
                <w:numId w:val="8"/>
              </w:numPr>
              <w:spacing w:after="0"/>
              <w:rPr>
                <w:noProof/>
                <w:lang w:eastAsia="zh-CN"/>
              </w:rPr>
            </w:pPr>
            <w:r>
              <w:rPr>
                <w:noProof/>
                <w:lang w:eastAsia="zh-CN"/>
              </w:rPr>
              <w:t>Change</w:t>
            </w:r>
            <w:r w:rsidR="00FF65DC">
              <w:rPr>
                <w:noProof/>
                <w:lang w:eastAsia="zh-CN"/>
              </w:rPr>
              <w:t xml:space="preserve"> “</w:t>
            </w:r>
            <w:r w:rsidR="00043C27">
              <w:rPr>
                <w:lang w:eastAsia="zh-CN"/>
              </w:rPr>
              <w:t>Applied BDT Policy Subscription"</w:t>
            </w:r>
            <w:r>
              <w:rPr>
                <w:lang w:eastAsia="zh-CN"/>
              </w:rPr>
              <w:t xml:space="preserve"> to</w:t>
            </w:r>
            <w:r w:rsidR="00043C27">
              <w:rPr>
                <w:lang w:eastAsia="zh-CN"/>
              </w:rPr>
              <w:t xml:space="preserve"> "Applied BDT Policy Subscription</w:t>
            </w:r>
            <w:r w:rsidR="00043C27" w:rsidRPr="00FF65DC">
              <w:rPr>
                <w:highlight w:val="yellow"/>
                <w:lang w:eastAsia="zh-CN"/>
              </w:rPr>
              <w:t>s</w:t>
            </w:r>
            <w:r w:rsidR="00043C27">
              <w:rPr>
                <w:lang w:eastAsia="zh-CN"/>
              </w:rPr>
              <w:t>"</w:t>
            </w:r>
            <w:r>
              <w:rPr>
                <w:lang w:eastAsia="zh-CN"/>
              </w:rPr>
              <w:t xml:space="preserve"> as collection resource name</w:t>
            </w:r>
            <w:r w:rsidR="00043C27">
              <w:rPr>
                <w:lang w:eastAsia="zh-CN"/>
              </w:rPr>
              <w:t>.</w:t>
            </w:r>
          </w:p>
          <w:p w14:paraId="649A56B1" w14:textId="1A0209F3" w:rsidR="008D4CBA" w:rsidRDefault="008D4CBA" w:rsidP="00043C27">
            <w:pPr>
              <w:pStyle w:val="CRCoverPage"/>
              <w:numPr>
                <w:ilvl w:val="0"/>
                <w:numId w:val="8"/>
              </w:numPr>
              <w:spacing w:after="0"/>
              <w:rPr>
                <w:noProof/>
                <w:lang w:eastAsia="zh-CN"/>
              </w:rPr>
            </w:pPr>
            <w:r>
              <w:rPr>
                <w:lang w:eastAsia="zh-CN"/>
              </w:rPr>
              <w:t>Replace “Apply</w:t>
            </w:r>
            <w:r>
              <w:t>BdtPolicy API</w:t>
            </w:r>
            <w:r>
              <w:rPr>
                <w:lang w:eastAsia="zh-CN"/>
              </w:rPr>
              <w:t>” with “</w:t>
            </w:r>
            <w:r>
              <w:t>ApplyingBdtPolicy API</w:t>
            </w:r>
            <w:r>
              <w:rPr>
                <w:lang w:eastAsia="zh-CN"/>
              </w:rPr>
              <w:t>”.</w:t>
            </w:r>
          </w:p>
          <w:p w14:paraId="6F0DBB82" w14:textId="77777777" w:rsidR="00043C27" w:rsidRDefault="00043C27" w:rsidP="00043C27">
            <w:pPr>
              <w:pStyle w:val="CRCoverPage"/>
              <w:numPr>
                <w:ilvl w:val="0"/>
                <w:numId w:val="8"/>
              </w:numPr>
              <w:spacing w:after="0"/>
              <w:rPr>
                <w:noProof/>
                <w:lang w:eastAsia="zh-CN"/>
              </w:rPr>
            </w:pPr>
            <w:r>
              <w:rPr>
                <w:rFonts w:hint="eastAsia"/>
                <w:noProof/>
                <w:lang w:eastAsia="zh-CN"/>
              </w:rPr>
              <w:t xml:space="preserve">Set P </w:t>
            </w:r>
            <w:r>
              <w:rPr>
                <w:noProof/>
                <w:lang w:eastAsia="zh-CN"/>
              </w:rPr>
              <w:t xml:space="preserve">conlumn of </w:t>
            </w:r>
            <w:r>
              <w:t>data type for 200 OK response code to M.</w:t>
            </w:r>
          </w:p>
          <w:p w14:paraId="18125985" w14:textId="161A8161" w:rsidR="00583A47" w:rsidRDefault="00583A47" w:rsidP="00583A47">
            <w:pPr>
              <w:pStyle w:val="CRCoverPage"/>
              <w:numPr>
                <w:ilvl w:val="0"/>
                <w:numId w:val="8"/>
              </w:numPr>
              <w:spacing w:after="0"/>
              <w:rPr>
                <w:noProof/>
                <w:lang w:eastAsia="zh-CN"/>
              </w:rPr>
            </w:pPr>
            <w:r>
              <w:rPr>
                <w:noProof/>
                <w:lang w:eastAsia="zh-CN"/>
              </w:rPr>
              <w:t>Change</w:t>
            </w:r>
            <w:r>
              <w:rPr>
                <w:rFonts w:hint="eastAsia"/>
                <w:noProof/>
                <w:lang w:eastAsia="zh-CN"/>
              </w:rPr>
              <w:t xml:space="preserve"> </w:t>
            </w:r>
            <w:r>
              <w:rPr>
                <w:noProof/>
                <w:lang w:eastAsia="zh-CN"/>
              </w:rPr>
              <w:t xml:space="preserve">“an existing </w:t>
            </w:r>
            <w:r>
              <w:rPr>
                <w:lang w:eastAsia="zh-CN"/>
              </w:rPr>
              <w:t xml:space="preserve">applying </w:t>
            </w:r>
            <w:r>
              <w:rPr>
                <w:noProof/>
                <w:lang w:eastAsia="zh-CN"/>
              </w:rPr>
              <w:t xml:space="preserve">BDT policy subscription” to “an existing </w:t>
            </w:r>
            <w:r>
              <w:rPr>
                <w:lang w:eastAsia="zh-CN"/>
              </w:rPr>
              <w:t xml:space="preserve">applied </w:t>
            </w:r>
            <w:r>
              <w:rPr>
                <w:noProof/>
                <w:lang w:eastAsia="zh-CN"/>
              </w:rPr>
              <w:t xml:space="preserve">BDT policy subscription” in </w:t>
            </w:r>
            <w:r>
              <w:t>5.8.1.3.3.3&amp; 5.8.1.3.3.4.</w:t>
            </w:r>
          </w:p>
        </w:tc>
      </w:tr>
      <w:tr w:rsidR="001E259D" w14:paraId="2D4C3282" w14:textId="77777777">
        <w:tc>
          <w:tcPr>
            <w:tcW w:w="2694" w:type="dxa"/>
            <w:gridSpan w:val="2"/>
            <w:tcBorders>
              <w:left w:val="single" w:sz="4" w:space="0" w:color="auto"/>
            </w:tcBorders>
          </w:tcPr>
          <w:p w14:paraId="25FA6794" w14:textId="1AA78A49" w:rsidR="001E259D" w:rsidRDefault="001E259D">
            <w:pPr>
              <w:pStyle w:val="CRCoverPage"/>
              <w:spacing w:after="0"/>
              <w:rPr>
                <w:b/>
                <w:i/>
                <w:noProof/>
                <w:sz w:val="8"/>
                <w:szCs w:val="8"/>
              </w:rPr>
            </w:pPr>
          </w:p>
        </w:tc>
        <w:tc>
          <w:tcPr>
            <w:tcW w:w="6946" w:type="dxa"/>
            <w:gridSpan w:val="9"/>
            <w:tcBorders>
              <w:right w:val="single" w:sz="4" w:space="0" w:color="auto"/>
            </w:tcBorders>
          </w:tcPr>
          <w:p w14:paraId="12644F8B" w14:textId="77777777" w:rsidR="001E259D" w:rsidRDefault="001E259D">
            <w:pPr>
              <w:pStyle w:val="CRCoverPage"/>
              <w:spacing w:after="0"/>
              <w:rPr>
                <w:noProof/>
                <w:sz w:val="8"/>
                <w:szCs w:val="8"/>
              </w:rPr>
            </w:pPr>
          </w:p>
        </w:tc>
      </w:tr>
      <w:tr w:rsidR="001E259D" w14:paraId="1948838E" w14:textId="77777777">
        <w:tc>
          <w:tcPr>
            <w:tcW w:w="2694" w:type="dxa"/>
            <w:gridSpan w:val="2"/>
            <w:tcBorders>
              <w:left w:val="single" w:sz="4" w:space="0" w:color="auto"/>
              <w:bottom w:val="single" w:sz="4" w:space="0" w:color="auto"/>
            </w:tcBorders>
          </w:tcPr>
          <w:p w14:paraId="5F3A62BE"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AF1BB" w14:textId="2BE538B7" w:rsidR="003C091D" w:rsidRDefault="00043C27" w:rsidP="00070A12">
            <w:pPr>
              <w:pStyle w:val="CRCoverPage"/>
              <w:spacing w:after="0"/>
              <w:ind w:left="100"/>
              <w:rPr>
                <w:noProof/>
                <w:lang w:eastAsia="zh-CN"/>
              </w:rPr>
            </w:pPr>
            <w:r>
              <w:rPr>
                <w:rFonts w:hint="eastAsia"/>
                <w:noProof/>
                <w:lang w:eastAsia="zh-CN"/>
              </w:rPr>
              <w:t>Incorrect and inconsistent resource name.</w:t>
            </w:r>
          </w:p>
        </w:tc>
      </w:tr>
      <w:tr w:rsidR="001E259D" w14:paraId="4363491C" w14:textId="77777777">
        <w:tc>
          <w:tcPr>
            <w:tcW w:w="2694" w:type="dxa"/>
            <w:gridSpan w:val="2"/>
          </w:tcPr>
          <w:p w14:paraId="0DEB924A" w14:textId="77777777" w:rsidR="001E259D" w:rsidRDefault="001E259D">
            <w:pPr>
              <w:pStyle w:val="CRCoverPage"/>
              <w:spacing w:after="0"/>
              <w:rPr>
                <w:b/>
                <w:i/>
                <w:noProof/>
                <w:sz w:val="8"/>
                <w:szCs w:val="8"/>
              </w:rPr>
            </w:pPr>
          </w:p>
        </w:tc>
        <w:tc>
          <w:tcPr>
            <w:tcW w:w="6946" w:type="dxa"/>
            <w:gridSpan w:val="9"/>
          </w:tcPr>
          <w:p w14:paraId="2157E119" w14:textId="77777777" w:rsidR="001E259D" w:rsidRDefault="001E259D">
            <w:pPr>
              <w:pStyle w:val="CRCoverPage"/>
              <w:spacing w:after="0"/>
              <w:rPr>
                <w:noProof/>
                <w:sz w:val="8"/>
                <w:szCs w:val="8"/>
              </w:rPr>
            </w:pPr>
          </w:p>
        </w:tc>
      </w:tr>
      <w:tr w:rsidR="001E259D" w14:paraId="6FC8B689" w14:textId="77777777">
        <w:tc>
          <w:tcPr>
            <w:tcW w:w="2694" w:type="dxa"/>
            <w:gridSpan w:val="2"/>
            <w:tcBorders>
              <w:top w:val="single" w:sz="4" w:space="0" w:color="auto"/>
              <w:left w:val="single" w:sz="4" w:space="0" w:color="auto"/>
            </w:tcBorders>
          </w:tcPr>
          <w:p w14:paraId="52F88685"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D83DF" w14:textId="19CD2B95" w:rsidR="003C091D" w:rsidRDefault="00A11751">
            <w:pPr>
              <w:pStyle w:val="CRCoverPage"/>
              <w:spacing w:after="0"/>
              <w:ind w:left="100"/>
              <w:rPr>
                <w:noProof/>
                <w:lang w:eastAsia="zh-CN"/>
              </w:rPr>
            </w:pPr>
            <w:r>
              <w:t>5.8.1.1, 5.8.1.2, 5.8.1.2.1, 5.8.1.2.3.2</w:t>
            </w:r>
            <w:r w:rsidR="00583A47">
              <w:t>, 5.8.1.3.3.3, 5.8.1.3.3.4</w:t>
            </w:r>
          </w:p>
        </w:tc>
      </w:tr>
      <w:tr w:rsidR="001E259D" w14:paraId="7315D1E1" w14:textId="77777777">
        <w:tc>
          <w:tcPr>
            <w:tcW w:w="2694" w:type="dxa"/>
            <w:gridSpan w:val="2"/>
            <w:tcBorders>
              <w:left w:val="single" w:sz="4" w:space="0" w:color="auto"/>
            </w:tcBorders>
          </w:tcPr>
          <w:p w14:paraId="020F8C47"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29851F7D" w14:textId="77777777" w:rsidR="001E259D" w:rsidRDefault="001E259D">
            <w:pPr>
              <w:pStyle w:val="CRCoverPage"/>
              <w:spacing w:after="0"/>
              <w:rPr>
                <w:noProof/>
                <w:sz w:val="8"/>
                <w:szCs w:val="8"/>
              </w:rPr>
            </w:pPr>
          </w:p>
        </w:tc>
      </w:tr>
      <w:tr w:rsidR="001E259D" w14:paraId="76A795A4" w14:textId="77777777">
        <w:tc>
          <w:tcPr>
            <w:tcW w:w="2694" w:type="dxa"/>
            <w:gridSpan w:val="2"/>
            <w:tcBorders>
              <w:left w:val="single" w:sz="4" w:space="0" w:color="auto"/>
            </w:tcBorders>
          </w:tcPr>
          <w:p w14:paraId="2721A2EB"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3E6B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6D00D" w14:textId="77777777" w:rsidR="001E259D" w:rsidRDefault="0003200C">
            <w:pPr>
              <w:pStyle w:val="CRCoverPage"/>
              <w:spacing w:after="0"/>
              <w:jc w:val="center"/>
              <w:rPr>
                <w:b/>
                <w:caps/>
                <w:noProof/>
              </w:rPr>
            </w:pPr>
            <w:r>
              <w:rPr>
                <w:b/>
                <w:caps/>
                <w:noProof/>
              </w:rPr>
              <w:t>N</w:t>
            </w:r>
          </w:p>
        </w:tc>
        <w:tc>
          <w:tcPr>
            <w:tcW w:w="2977" w:type="dxa"/>
            <w:gridSpan w:val="4"/>
          </w:tcPr>
          <w:p w14:paraId="484846D5"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2377E" w14:textId="77777777" w:rsidR="001E259D" w:rsidRDefault="001E259D">
            <w:pPr>
              <w:pStyle w:val="CRCoverPage"/>
              <w:spacing w:after="0"/>
              <w:ind w:left="99"/>
              <w:rPr>
                <w:noProof/>
              </w:rPr>
            </w:pPr>
          </w:p>
        </w:tc>
      </w:tr>
      <w:tr w:rsidR="001E259D" w14:paraId="03BBD85C" w14:textId="77777777">
        <w:tc>
          <w:tcPr>
            <w:tcW w:w="2694" w:type="dxa"/>
            <w:gridSpan w:val="2"/>
            <w:tcBorders>
              <w:left w:val="single" w:sz="4" w:space="0" w:color="auto"/>
            </w:tcBorders>
          </w:tcPr>
          <w:p w14:paraId="1624AF9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71D767"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5B30"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4BF4394C"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6F1EC" w14:textId="77777777" w:rsidR="001E259D" w:rsidRDefault="0003200C">
            <w:pPr>
              <w:pStyle w:val="CRCoverPage"/>
              <w:spacing w:after="0"/>
              <w:ind w:left="99"/>
              <w:rPr>
                <w:noProof/>
              </w:rPr>
            </w:pPr>
            <w:r>
              <w:rPr>
                <w:noProof/>
              </w:rPr>
              <w:t xml:space="preserve">TS/TR ... CR ... </w:t>
            </w:r>
          </w:p>
        </w:tc>
      </w:tr>
      <w:tr w:rsidR="001E259D" w14:paraId="130C164A" w14:textId="77777777">
        <w:tc>
          <w:tcPr>
            <w:tcW w:w="2694" w:type="dxa"/>
            <w:gridSpan w:val="2"/>
            <w:tcBorders>
              <w:left w:val="single" w:sz="4" w:space="0" w:color="auto"/>
            </w:tcBorders>
          </w:tcPr>
          <w:p w14:paraId="5867EB02"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AF7E4D"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D09E4"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5C15954"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CBBC3" w14:textId="77777777" w:rsidR="001E259D" w:rsidRDefault="0003200C">
            <w:pPr>
              <w:pStyle w:val="CRCoverPage"/>
              <w:spacing w:after="0"/>
              <w:ind w:left="99"/>
              <w:rPr>
                <w:noProof/>
              </w:rPr>
            </w:pPr>
            <w:r>
              <w:rPr>
                <w:noProof/>
              </w:rPr>
              <w:t xml:space="preserve">TS/TR ... CR ... </w:t>
            </w:r>
          </w:p>
        </w:tc>
      </w:tr>
      <w:tr w:rsidR="001E259D" w14:paraId="080CFCCB" w14:textId="77777777">
        <w:tc>
          <w:tcPr>
            <w:tcW w:w="2694" w:type="dxa"/>
            <w:gridSpan w:val="2"/>
            <w:tcBorders>
              <w:left w:val="single" w:sz="4" w:space="0" w:color="auto"/>
            </w:tcBorders>
          </w:tcPr>
          <w:p w14:paraId="51BFBE51"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146C"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D5BC3"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7D560A39"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32A5C" w14:textId="77777777" w:rsidR="001E259D" w:rsidRDefault="0003200C">
            <w:pPr>
              <w:pStyle w:val="CRCoverPage"/>
              <w:spacing w:after="0"/>
              <w:ind w:left="99"/>
              <w:rPr>
                <w:noProof/>
              </w:rPr>
            </w:pPr>
            <w:r>
              <w:rPr>
                <w:noProof/>
              </w:rPr>
              <w:t xml:space="preserve">TS/TR ... CR ... </w:t>
            </w:r>
          </w:p>
        </w:tc>
      </w:tr>
      <w:tr w:rsidR="001E259D" w14:paraId="375D6DA7" w14:textId="77777777">
        <w:tc>
          <w:tcPr>
            <w:tcW w:w="2694" w:type="dxa"/>
            <w:gridSpan w:val="2"/>
            <w:tcBorders>
              <w:left w:val="single" w:sz="4" w:space="0" w:color="auto"/>
            </w:tcBorders>
          </w:tcPr>
          <w:p w14:paraId="754AA467" w14:textId="77777777" w:rsidR="001E259D" w:rsidRDefault="001E259D">
            <w:pPr>
              <w:pStyle w:val="CRCoverPage"/>
              <w:spacing w:after="0"/>
              <w:rPr>
                <w:b/>
                <w:i/>
                <w:noProof/>
              </w:rPr>
            </w:pPr>
          </w:p>
        </w:tc>
        <w:tc>
          <w:tcPr>
            <w:tcW w:w="6946" w:type="dxa"/>
            <w:gridSpan w:val="9"/>
            <w:tcBorders>
              <w:right w:val="single" w:sz="4" w:space="0" w:color="auto"/>
            </w:tcBorders>
          </w:tcPr>
          <w:p w14:paraId="4B91E726" w14:textId="77777777" w:rsidR="001E259D" w:rsidRDefault="001E259D">
            <w:pPr>
              <w:pStyle w:val="CRCoverPage"/>
              <w:spacing w:after="0"/>
              <w:rPr>
                <w:noProof/>
              </w:rPr>
            </w:pPr>
          </w:p>
        </w:tc>
      </w:tr>
      <w:tr w:rsidR="001E259D" w14:paraId="69EADC7D" w14:textId="77777777">
        <w:tc>
          <w:tcPr>
            <w:tcW w:w="2694" w:type="dxa"/>
            <w:gridSpan w:val="2"/>
            <w:tcBorders>
              <w:left w:val="single" w:sz="4" w:space="0" w:color="auto"/>
              <w:bottom w:val="single" w:sz="4" w:space="0" w:color="auto"/>
            </w:tcBorders>
          </w:tcPr>
          <w:p w14:paraId="16447923"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7E28B" w14:textId="77777777"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14:paraId="72589BF9" w14:textId="77777777">
        <w:tc>
          <w:tcPr>
            <w:tcW w:w="2694" w:type="dxa"/>
            <w:gridSpan w:val="2"/>
            <w:tcBorders>
              <w:top w:val="single" w:sz="4" w:space="0" w:color="auto"/>
              <w:bottom w:val="single" w:sz="4" w:space="0" w:color="auto"/>
            </w:tcBorders>
          </w:tcPr>
          <w:p w14:paraId="72199A1F"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A9AFC" w14:textId="77777777" w:rsidR="001E259D" w:rsidRDefault="001E259D">
            <w:pPr>
              <w:pStyle w:val="CRCoverPage"/>
              <w:spacing w:after="0"/>
              <w:ind w:left="100"/>
              <w:rPr>
                <w:noProof/>
                <w:sz w:val="8"/>
                <w:szCs w:val="8"/>
              </w:rPr>
            </w:pPr>
          </w:p>
        </w:tc>
      </w:tr>
      <w:tr w:rsidR="001E259D" w14:paraId="3EA0C257" w14:textId="77777777">
        <w:tc>
          <w:tcPr>
            <w:tcW w:w="2694" w:type="dxa"/>
            <w:gridSpan w:val="2"/>
            <w:tcBorders>
              <w:top w:val="single" w:sz="4" w:space="0" w:color="auto"/>
              <w:left w:val="single" w:sz="4" w:space="0" w:color="auto"/>
              <w:bottom w:val="single" w:sz="4" w:space="0" w:color="auto"/>
            </w:tcBorders>
          </w:tcPr>
          <w:p w14:paraId="4C6484E9"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BB663" w14:textId="77777777" w:rsidR="001E259D" w:rsidRDefault="001E259D">
            <w:pPr>
              <w:pStyle w:val="CRCoverPage"/>
              <w:spacing w:after="0"/>
              <w:ind w:left="100"/>
              <w:rPr>
                <w:noProof/>
              </w:rPr>
            </w:pPr>
          </w:p>
        </w:tc>
      </w:tr>
    </w:tbl>
    <w:p w14:paraId="384C5D4C" w14:textId="77777777" w:rsidR="001E259D" w:rsidRDefault="001E259D">
      <w:pPr>
        <w:pStyle w:val="CRCoverPage"/>
        <w:spacing w:after="0"/>
        <w:rPr>
          <w:noProof/>
          <w:sz w:val="8"/>
          <w:szCs w:val="8"/>
        </w:rPr>
      </w:pPr>
    </w:p>
    <w:p w14:paraId="64A3F058" w14:textId="77777777"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14:paraId="0048419B" w14:textId="77777777" w:rsidR="00AA2D01" w:rsidRPr="00BF3BA8" w:rsidRDefault="00AA2D01" w:rsidP="00AA2D01">
      <w:pPr>
        <w:outlineLvl w:val="0"/>
        <w:rPr>
          <w:b/>
          <w:bCs/>
        </w:rPr>
      </w:pPr>
      <w:r w:rsidRPr="00BF3BA8">
        <w:rPr>
          <w:b/>
          <w:bCs/>
        </w:rPr>
        <w:lastRenderedPageBreak/>
        <w:t>Additional discussion(if needed):</w:t>
      </w:r>
    </w:p>
    <w:p w14:paraId="6F097E6B" w14:textId="77777777" w:rsidR="00AA2D01" w:rsidRPr="00BF3BA8" w:rsidRDefault="00AA2D01" w:rsidP="00AA2D01">
      <w:pPr>
        <w:rPr>
          <w:b/>
          <w:bCs/>
        </w:rPr>
      </w:pPr>
      <w:r w:rsidRPr="00BF3BA8">
        <w:rPr>
          <w:b/>
          <w:bCs/>
        </w:rPr>
        <w:t>…</w:t>
      </w:r>
    </w:p>
    <w:p w14:paraId="5A43C808" w14:textId="77777777" w:rsidR="00AA2D01" w:rsidRDefault="00AA2D01" w:rsidP="00AA2D01">
      <w:pPr>
        <w:outlineLvl w:val="0"/>
        <w:rPr>
          <w:b/>
          <w:bCs/>
          <w:sz w:val="24"/>
          <w:szCs w:val="24"/>
        </w:rPr>
      </w:pPr>
      <w:r w:rsidRPr="00BF3BA8">
        <w:rPr>
          <w:b/>
          <w:bCs/>
          <w:sz w:val="24"/>
          <w:szCs w:val="24"/>
        </w:rPr>
        <w:t>Proposed changes:</w:t>
      </w:r>
    </w:p>
    <w:p w14:paraId="755DB830"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1132669" w14:textId="77777777" w:rsidR="008D4CBA" w:rsidRDefault="008D4CBA" w:rsidP="008D4CBA">
      <w:pPr>
        <w:pStyle w:val="4"/>
      </w:pPr>
      <w:bookmarkStart w:id="12" w:name="_Toc58850279"/>
      <w:bookmarkStart w:id="13" w:name="_Toc59018659"/>
      <w:bookmarkStart w:id="14" w:name="_Toc68169671"/>
      <w:bookmarkStart w:id="15" w:name="_Toc73716129"/>
      <w:r>
        <w:t>5.8.1.1</w:t>
      </w:r>
      <w:r>
        <w:tab/>
        <w:t>Overview</w:t>
      </w:r>
      <w:bookmarkEnd w:id="12"/>
      <w:bookmarkEnd w:id="13"/>
      <w:bookmarkEnd w:id="14"/>
      <w:bookmarkEnd w:id="15"/>
    </w:p>
    <w:p w14:paraId="16B56D0D" w14:textId="77777777" w:rsidR="008D4CBA" w:rsidRDefault="008D4CBA" w:rsidP="008D4CBA">
      <w:r>
        <w:t>All resource URIs of this API should have the following root:</w:t>
      </w:r>
    </w:p>
    <w:p w14:paraId="49255C92" w14:textId="77777777" w:rsidR="008D4CBA" w:rsidRDefault="008D4CBA" w:rsidP="008D4CBA">
      <w:pPr>
        <w:pStyle w:val="B1"/>
        <w:numPr>
          <w:ilvl w:val="0"/>
          <w:numId w:val="0"/>
        </w:numPr>
        <w:ind w:left="737"/>
        <w:rPr>
          <w:b/>
        </w:rPr>
      </w:pPr>
      <w:r>
        <w:rPr>
          <w:b/>
        </w:rPr>
        <w:t>{apiRoot}/3gpp-applying-bdt-policy/v1/</w:t>
      </w:r>
    </w:p>
    <w:p w14:paraId="395D2681" w14:textId="77777777" w:rsidR="008D4CBA" w:rsidRDefault="008D4CBA" w:rsidP="008D4CBA">
      <w:r>
        <w:t xml:space="preserve">"apiRoot" is set as described in subclause 5.2.4 in </w:t>
      </w:r>
      <w:r>
        <w:rPr>
          <w:lang w:eastAsia="zh-CN"/>
        </w:rPr>
        <w:t>3GPP TS 29.122 [</w:t>
      </w:r>
      <w:r>
        <w:rPr>
          <w:lang w:val="en-US" w:eastAsia="zh-CN"/>
        </w:rPr>
        <w:t>4</w:t>
      </w:r>
      <w:r>
        <w:rPr>
          <w:lang w:eastAsia="zh-CN"/>
        </w:rPr>
        <w:t>]</w:t>
      </w:r>
      <w:r>
        <w:t>. "apiName" shall be set to "3gpp-applying-bdt-policy" and "apiVersion" shall be set to "v1" for the current version defined in the present document. All resource URIs in the subclauses below are defined relative to the above root URI.</w:t>
      </w:r>
    </w:p>
    <w:p w14:paraId="459AF80F" w14:textId="77777777" w:rsidR="008D4CBA" w:rsidRDefault="008D4CBA" w:rsidP="008D4CBA">
      <w:pPr>
        <w:pStyle w:val="Guidance"/>
        <w:rPr>
          <w:i w:val="0"/>
          <w:color w:val="auto"/>
        </w:rPr>
      </w:pPr>
      <w:r>
        <w:rPr>
          <w:i w:val="0"/>
          <w:color w:val="auto"/>
        </w:rPr>
        <w:t>This subclause describes the structure for the Resource URIs as shown in figure 5.8.1.1-1 and the resources and HTTP methods used for the ApplyingBdtPolicy API.</w:t>
      </w:r>
    </w:p>
    <w:p w14:paraId="652B1F14" w14:textId="77777777" w:rsidR="008D4CBA" w:rsidRDefault="008D4CBA" w:rsidP="008D4CBA">
      <w:pPr>
        <w:pStyle w:val="TH"/>
      </w:pPr>
      <w:r>
        <w:object w:dxaOrig="7695" w:dyaOrig="3840" w14:anchorId="0E21C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5pt;height:116.15pt" o:ole="">
            <v:imagedata r:id="rId13" o:title="" croptop="2567f" cropbottom="9168f" cropleft="1389f" cropright="11086f"/>
          </v:shape>
          <o:OLEObject Type="Embed" ProgID="Visio.Drawing.11" ShapeID="_x0000_i1025" DrawAspect="Content" ObjectID="_1690207782" r:id="rId14"/>
        </w:object>
      </w:r>
    </w:p>
    <w:p w14:paraId="425434FB" w14:textId="77777777" w:rsidR="008D4CBA" w:rsidRDefault="008D4CBA" w:rsidP="008D4CBA">
      <w:pPr>
        <w:pStyle w:val="TF"/>
      </w:pPr>
      <w:r>
        <w:t>Figure</w:t>
      </w:r>
      <w:r>
        <w:rPr>
          <w:rFonts w:ascii="Batang" w:eastAsia="Batang" w:hAnsi="Batang"/>
        </w:rPr>
        <w:t> </w:t>
      </w:r>
      <w:r>
        <w:t>5.8.1.1-1: Resource URI structure of the ApplyingBdtPolicy API</w:t>
      </w:r>
    </w:p>
    <w:p w14:paraId="33815E8C" w14:textId="04DE70CF" w:rsidR="008D4CBA" w:rsidRDefault="008D4CBA" w:rsidP="008D4CBA">
      <w:r>
        <w:t xml:space="preserve">Table 5.8.1.1-1 provides an overview of the resources and HTTP methods applicable for the </w:t>
      </w:r>
      <w:ins w:id="16" w:author="zte" w:date="2021-07-24T15:12:00Z">
        <w:r>
          <w:t>ApplyingBdtPolicy</w:t>
        </w:r>
      </w:ins>
      <w:del w:id="17" w:author="zte" w:date="2021-07-24T15:12:00Z">
        <w:r w:rsidDel="008D4CBA">
          <w:delText>ApplyBdtPolicy</w:delText>
        </w:r>
      </w:del>
      <w:r>
        <w:t xml:space="preserve"> API.</w:t>
      </w:r>
    </w:p>
    <w:p w14:paraId="0514E0C7" w14:textId="77777777" w:rsidR="008D4CBA" w:rsidRDefault="008D4CBA" w:rsidP="008D4CBA">
      <w:pPr>
        <w:pStyle w:val="TH"/>
      </w:pPr>
      <w:r>
        <w:t>Table 5.8.1.1-1: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8D4CBA" w14:paraId="78571316" w14:textId="77777777" w:rsidTr="002A60B2">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FE373" w14:textId="77777777" w:rsidR="008D4CBA" w:rsidRDefault="008D4CBA" w:rsidP="002A60B2">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C56C3F" w14:textId="77777777" w:rsidR="008D4CBA" w:rsidRDefault="008D4CBA" w:rsidP="002A60B2">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692F0" w14:textId="77777777" w:rsidR="008D4CBA" w:rsidRDefault="008D4CBA" w:rsidP="002A60B2">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FEA2A" w14:textId="77777777" w:rsidR="008D4CBA" w:rsidRDefault="008D4CBA" w:rsidP="002A60B2">
            <w:pPr>
              <w:pStyle w:val="TAH"/>
            </w:pPr>
            <w:r>
              <w:t>Description</w:t>
            </w:r>
          </w:p>
        </w:tc>
      </w:tr>
      <w:tr w:rsidR="008D4CBA" w14:paraId="33640B55" w14:textId="77777777" w:rsidTr="002A60B2">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3F843E49" w14:textId="2E78BCA7" w:rsidR="008D4CBA" w:rsidRDefault="008D4CBA" w:rsidP="002A60B2">
            <w:pPr>
              <w:pStyle w:val="TAL"/>
            </w:pPr>
            <w:r>
              <w:rPr>
                <w:lang w:eastAsia="zh-CN"/>
              </w:rPr>
              <w:t>Applied BDT Policy Subscription</w:t>
            </w:r>
            <w:ins w:id="18" w:author="zte" w:date="2021-07-24T15:11:00Z">
              <w:r>
                <w:rPr>
                  <w:lang w:eastAsia="zh-CN"/>
                </w:rPr>
                <w:t>s</w:t>
              </w:r>
            </w:ins>
          </w:p>
        </w:tc>
        <w:tc>
          <w:tcPr>
            <w:tcW w:w="1503" w:type="pct"/>
            <w:vMerge w:val="restart"/>
            <w:tcBorders>
              <w:top w:val="single" w:sz="4" w:space="0" w:color="auto"/>
              <w:left w:val="single" w:sz="4" w:space="0" w:color="auto"/>
              <w:right w:val="single" w:sz="4" w:space="0" w:color="auto"/>
            </w:tcBorders>
            <w:shd w:val="clear" w:color="auto" w:fill="auto"/>
            <w:vAlign w:val="center"/>
          </w:tcPr>
          <w:p w14:paraId="4F5643C5" w14:textId="77777777" w:rsidR="008D4CBA" w:rsidRDefault="008D4CBA" w:rsidP="002A60B2">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B72C0D2" w14:textId="77777777" w:rsidR="008D4CBA" w:rsidRDefault="008D4CBA" w:rsidP="002A60B2">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C5C137A" w14:textId="77777777" w:rsidR="008D4CBA" w:rsidRDefault="008D4CBA" w:rsidP="002A60B2">
            <w:pPr>
              <w:pStyle w:val="TF"/>
              <w:jc w:val="left"/>
            </w:pPr>
            <w:r>
              <w:rPr>
                <w:b w:val="0"/>
                <w:sz w:val="18"/>
                <w:lang w:eastAsia="zh-CN"/>
              </w:rPr>
              <w:t>Read all applied BDT policy subscriptions for a given AF.</w:t>
            </w:r>
          </w:p>
        </w:tc>
      </w:tr>
      <w:tr w:rsidR="008D4CBA" w14:paraId="3E262040" w14:textId="77777777" w:rsidTr="002A60B2">
        <w:trPr>
          <w:trHeight w:val="144"/>
          <w:jc w:val="center"/>
        </w:trPr>
        <w:tc>
          <w:tcPr>
            <w:tcW w:w="1341" w:type="pct"/>
            <w:vMerge/>
            <w:tcBorders>
              <w:left w:val="single" w:sz="4" w:space="0" w:color="auto"/>
              <w:right w:val="single" w:sz="4" w:space="0" w:color="auto"/>
            </w:tcBorders>
            <w:shd w:val="clear" w:color="auto" w:fill="auto"/>
            <w:vAlign w:val="center"/>
          </w:tcPr>
          <w:p w14:paraId="201397D1" w14:textId="77777777" w:rsidR="008D4CBA" w:rsidRDefault="008D4CBA" w:rsidP="002A60B2">
            <w:pPr>
              <w:pStyle w:val="TAL"/>
            </w:pPr>
          </w:p>
        </w:tc>
        <w:tc>
          <w:tcPr>
            <w:tcW w:w="1503" w:type="pct"/>
            <w:vMerge/>
            <w:tcBorders>
              <w:left w:val="single" w:sz="4" w:space="0" w:color="auto"/>
              <w:right w:val="single" w:sz="4" w:space="0" w:color="auto"/>
            </w:tcBorders>
            <w:shd w:val="clear" w:color="auto" w:fill="auto"/>
            <w:vAlign w:val="center"/>
          </w:tcPr>
          <w:p w14:paraId="2AB401E5" w14:textId="77777777" w:rsidR="008D4CBA" w:rsidRDefault="008D4CBA" w:rsidP="002A60B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6B98748" w14:textId="77777777" w:rsidR="008D4CBA" w:rsidRDefault="008D4CBA" w:rsidP="002A60B2">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687ADE0" w14:textId="77777777" w:rsidR="008D4CBA" w:rsidRDefault="008D4CBA" w:rsidP="002A60B2">
            <w:pPr>
              <w:pStyle w:val="TF"/>
              <w:jc w:val="left"/>
            </w:pPr>
            <w:r>
              <w:rPr>
                <w:b w:val="0"/>
                <w:sz w:val="18"/>
                <w:lang w:eastAsia="zh-CN"/>
              </w:rPr>
              <w:t>Create a new applied policy subscription.</w:t>
            </w:r>
          </w:p>
        </w:tc>
      </w:tr>
      <w:tr w:rsidR="008D4CBA" w14:paraId="15860CD5" w14:textId="77777777" w:rsidTr="002A60B2">
        <w:trPr>
          <w:trHeight w:val="144"/>
          <w:jc w:val="center"/>
        </w:trPr>
        <w:tc>
          <w:tcPr>
            <w:tcW w:w="1341" w:type="pct"/>
            <w:vMerge w:val="restart"/>
            <w:tcBorders>
              <w:left w:val="single" w:sz="4" w:space="0" w:color="auto"/>
              <w:right w:val="single" w:sz="4" w:space="0" w:color="auto"/>
            </w:tcBorders>
            <w:shd w:val="clear" w:color="auto" w:fill="auto"/>
            <w:vAlign w:val="center"/>
          </w:tcPr>
          <w:p w14:paraId="57B001BA" w14:textId="77777777" w:rsidR="008D4CBA" w:rsidRDefault="008D4CBA" w:rsidP="002A60B2">
            <w:pPr>
              <w:pStyle w:val="TAL"/>
            </w:pPr>
            <w:r>
              <w:rPr>
                <w:rFonts w:hint="eastAsia"/>
                <w:lang w:eastAsia="zh-CN"/>
              </w:rPr>
              <w:t xml:space="preserve">Individual </w:t>
            </w:r>
            <w:r>
              <w:rPr>
                <w:lang w:eastAsia="zh-CN"/>
              </w:rPr>
              <w:t>Applied BDT Policy Subscription</w:t>
            </w:r>
          </w:p>
        </w:tc>
        <w:tc>
          <w:tcPr>
            <w:tcW w:w="1503" w:type="pct"/>
            <w:vMerge w:val="restart"/>
            <w:tcBorders>
              <w:left w:val="single" w:sz="4" w:space="0" w:color="auto"/>
              <w:right w:val="single" w:sz="4" w:space="0" w:color="auto"/>
            </w:tcBorders>
            <w:shd w:val="clear" w:color="auto" w:fill="auto"/>
            <w:vAlign w:val="center"/>
          </w:tcPr>
          <w:p w14:paraId="163F2B8B" w14:textId="77777777" w:rsidR="008D4CBA" w:rsidRDefault="008D4CBA" w:rsidP="002A60B2">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076275A" w14:textId="77777777" w:rsidR="008D4CBA" w:rsidRDefault="008D4CBA" w:rsidP="002A60B2">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FD04F7C" w14:textId="77777777" w:rsidR="008D4CBA" w:rsidRDefault="008D4CBA" w:rsidP="002A60B2">
            <w:pPr>
              <w:pStyle w:val="TF"/>
              <w:jc w:val="left"/>
            </w:pPr>
            <w:r>
              <w:rPr>
                <w:b w:val="0"/>
                <w:sz w:val="18"/>
                <w:lang w:eastAsia="zh-CN"/>
              </w:rPr>
              <w:t>Read an applied BDT policy subscription.</w:t>
            </w:r>
          </w:p>
        </w:tc>
      </w:tr>
      <w:tr w:rsidR="008D4CBA" w14:paraId="7E797764" w14:textId="77777777" w:rsidTr="002A60B2">
        <w:trPr>
          <w:trHeight w:val="144"/>
          <w:jc w:val="center"/>
        </w:trPr>
        <w:tc>
          <w:tcPr>
            <w:tcW w:w="1341" w:type="pct"/>
            <w:vMerge/>
            <w:tcBorders>
              <w:left w:val="single" w:sz="4" w:space="0" w:color="auto"/>
              <w:right w:val="single" w:sz="4" w:space="0" w:color="auto"/>
            </w:tcBorders>
            <w:shd w:val="clear" w:color="auto" w:fill="auto"/>
            <w:vAlign w:val="center"/>
          </w:tcPr>
          <w:p w14:paraId="52A7177A" w14:textId="77777777" w:rsidR="008D4CBA" w:rsidRDefault="008D4CBA" w:rsidP="002A60B2">
            <w:pPr>
              <w:pStyle w:val="TAL"/>
              <w:rPr>
                <w:lang w:eastAsia="zh-CN"/>
              </w:rPr>
            </w:pPr>
          </w:p>
        </w:tc>
        <w:tc>
          <w:tcPr>
            <w:tcW w:w="1503" w:type="pct"/>
            <w:vMerge/>
            <w:tcBorders>
              <w:left w:val="single" w:sz="4" w:space="0" w:color="auto"/>
              <w:right w:val="single" w:sz="4" w:space="0" w:color="auto"/>
            </w:tcBorders>
            <w:shd w:val="clear" w:color="auto" w:fill="auto"/>
            <w:vAlign w:val="center"/>
          </w:tcPr>
          <w:p w14:paraId="6F3C83D3" w14:textId="77777777" w:rsidR="008D4CBA" w:rsidRDefault="008D4CBA" w:rsidP="002A60B2">
            <w:pPr>
              <w:pStyle w:val="TF"/>
              <w:jc w:val="left"/>
              <w:rPr>
                <w:b w:val="0"/>
                <w:sz w:val="18"/>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F9A340E" w14:textId="77777777" w:rsidR="008D4CBA" w:rsidRDefault="008D4CBA" w:rsidP="002A60B2">
            <w:pPr>
              <w:pStyle w:val="TAL"/>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9CBE768" w14:textId="77777777" w:rsidR="008D4CBA" w:rsidRDefault="008D4CBA" w:rsidP="002A60B2">
            <w:pPr>
              <w:pStyle w:val="TF"/>
              <w:jc w:val="left"/>
              <w:rPr>
                <w:b w:val="0"/>
                <w:sz w:val="18"/>
                <w:lang w:eastAsia="zh-CN"/>
              </w:rPr>
            </w:pPr>
            <w:r>
              <w:rPr>
                <w:rFonts w:hint="eastAsia"/>
                <w:b w:val="0"/>
                <w:sz w:val="18"/>
                <w:lang w:eastAsia="zh-CN"/>
              </w:rPr>
              <w:t>Modify BDT</w:t>
            </w:r>
            <w:r>
              <w:rPr>
                <w:b w:val="0"/>
                <w:sz w:val="18"/>
                <w:lang w:eastAsia="zh-CN"/>
              </w:rPr>
              <w:t xml:space="preserve"> Reference ID</w:t>
            </w:r>
            <w:r>
              <w:rPr>
                <w:rFonts w:hint="eastAsia"/>
                <w:b w:val="0"/>
                <w:sz w:val="18"/>
                <w:lang w:eastAsia="zh-CN"/>
              </w:rPr>
              <w:t xml:space="preserve"> of an existing subscription to a</w:t>
            </w:r>
            <w:r>
              <w:rPr>
                <w:b w:val="0"/>
                <w:sz w:val="18"/>
                <w:lang w:eastAsia="zh-CN"/>
              </w:rPr>
              <w:t xml:space="preserve"> BDT policy.</w:t>
            </w:r>
          </w:p>
        </w:tc>
      </w:tr>
      <w:tr w:rsidR="008D4CBA" w14:paraId="29509AAF" w14:textId="77777777" w:rsidTr="002A60B2">
        <w:trPr>
          <w:trHeight w:val="677"/>
          <w:jc w:val="center"/>
        </w:trPr>
        <w:tc>
          <w:tcPr>
            <w:tcW w:w="1341" w:type="pct"/>
            <w:vMerge/>
            <w:tcBorders>
              <w:left w:val="single" w:sz="4" w:space="0" w:color="auto"/>
              <w:right w:val="single" w:sz="4" w:space="0" w:color="auto"/>
            </w:tcBorders>
            <w:shd w:val="clear" w:color="auto" w:fill="auto"/>
            <w:vAlign w:val="center"/>
          </w:tcPr>
          <w:p w14:paraId="14E625C7" w14:textId="77777777" w:rsidR="008D4CBA" w:rsidRDefault="008D4CBA" w:rsidP="002A60B2">
            <w:pPr>
              <w:pStyle w:val="TAL"/>
            </w:pPr>
          </w:p>
        </w:tc>
        <w:tc>
          <w:tcPr>
            <w:tcW w:w="1503" w:type="pct"/>
            <w:vMerge/>
            <w:tcBorders>
              <w:left w:val="single" w:sz="4" w:space="0" w:color="auto"/>
              <w:right w:val="single" w:sz="4" w:space="0" w:color="auto"/>
            </w:tcBorders>
            <w:shd w:val="clear" w:color="auto" w:fill="auto"/>
            <w:vAlign w:val="center"/>
          </w:tcPr>
          <w:p w14:paraId="5C43ECE0" w14:textId="77777777" w:rsidR="008D4CBA" w:rsidRDefault="008D4CBA" w:rsidP="002A60B2">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34E3464F" w14:textId="77777777" w:rsidR="008D4CBA" w:rsidRDefault="008D4CBA" w:rsidP="002A60B2">
            <w:pPr>
              <w:pStyle w:val="TAL"/>
            </w:pPr>
            <w:r>
              <w:t>DELETE</w:t>
            </w:r>
          </w:p>
        </w:tc>
        <w:tc>
          <w:tcPr>
            <w:tcW w:w="1396" w:type="pct"/>
            <w:tcBorders>
              <w:top w:val="single" w:sz="4" w:space="0" w:color="auto"/>
              <w:left w:val="single" w:sz="4" w:space="0" w:color="auto"/>
              <w:right w:val="single" w:sz="4" w:space="0" w:color="auto"/>
            </w:tcBorders>
            <w:shd w:val="clear" w:color="auto" w:fill="auto"/>
            <w:vAlign w:val="center"/>
          </w:tcPr>
          <w:p w14:paraId="0E0D24FC" w14:textId="77777777" w:rsidR="008D4CBA" w:rsidRDefault="008D4CBA" w:rsidP="002A60B2">
            <w:pPr>
              <w:pStyle w:val="TF"/>
              <w:jc w:val="left"/>
            </w:pPr>
            <w:r>
              <w:rPr>
                <w:b w:val="0"/>
                <w:sz w:val="18"/>
                <w:lang w:eastAsia="zh-CN"/>
              </w:rPr>
              <w:t>Delete an applied BDT policy subscription</w:t>
            </w:r>
          </w:p>
        </w:tc>
      </w:tr>
    </w:tbl>
    <w:p w14:paraId="144AFBD3" w14:textId="4E6AD7FF" w:rsidR="008D4CBA" w:rsidRDefault="008D4CBA" w:rsidP="008D4CBA"/>
    <w:p w14:paraId="6E8CA343" w14:textId="03CFECF2" w:rsidR="008D4CBA" w:rsidRPr="00BF3BA8" w:rsidRDefault="008D4CBA" w:rsidP="008D4CB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BAB95BC" w14:textId="24F036F3" w:rsidR="008D4CBA" w:rsidRDefault="008D4CBA" w:rsidP="008D4CBA">
      <w:pPr>
        <w:pStyle w:val="4"/>
      </w:pPr>
      <w:bookmarkStart w:id="19" w:name="_Toc58850280"/>
      <w:bookmarkStart w:id="20" w:name="_Toc59018660"/>
      <w:bookmarkStart w:id="21" w:name="_Toc68169672"/>
      <w:bookmarkStart w:id="22" w:name="_Toc73716130"/>
      <w:r>
        <w:lastRenderedPageBreak/>
        <w:t>5.8.1.2</w:t>
      </w:r>
      <w:r>
        <w:tab/>
        <w:t xml:space="preserve">Resource: </w:t>
      </w:r>
      <w:r>
        <w:rPr>
          <w:lang w:eastAsia="zh-CN"/>
        </w:rPr>
        <w:t>Applied BDT Policy Subscription</w:t>
      </w:r>
      <w:bookmarkEnd w:id="19"/>
      <w:bookmarkEnd w:id="20"/>
      <w:bookmarkEnd w:id="21"/>
      <w:bookmarkEnd w:id="22"/>
      <w:ins w:id="23" w:author="zte" w:date="2021-07-24T15:11:00Z">
        <w:r>
          <w:rPr>
            <w:lang w:eastAsia="zh-CN"/>
          </w:rPr>
          <w:t>s</w:t>
        </w:r>
      </w:ins>
    </w:p>
    <w:p w14:paraId="209C1D19" w14:textId="77777777" w:rsidR="008D4CBA" w:rsidRDefault="008D4CBA" w:rsidP="008D4CBA">
      <w:pPr>
        <w:pStyle w:val="5"/>
      </w:pPr>
      <w:bookmarkStart w:id="24" w:name="_Toc58850281"/>
      <w:bookmarkStart w:id="25" w:name="_Toc59018661"/>
      <w:bookmarkStart w:id="26" w:name="_Toc68169673"/>
      <w:bookmarkStart w:id="27" w:name="_Toc73716131"/>
      <w:r>
        <w:t>5.8.1.2.1</w:t>
      </w:r>
      <w:r>
        <w:tab/>
        <w:t>Introduction</w:t>
      </w:r>
      <w:bookmarkEnd w:id="24"/>
      <w:bookmarkEnd w:id="25"/>
      <w:bookmarkEnd w:id="26"/>
      <w:bookmarkEnd w:id="27"/>
    </w:p>
    <w:p w14:paraId="20150CB8" w14:textId="72864ACB" w:rsidR="008D4CBA" w:rsidRDefault="008D4CBA" w:rsidP="008D4CBA">
      <w:pPr>
        <w:rPr>
          <w:noProof/>
          <w:lang w:eastAsia="zh-CN"/>
        </w:rPr>
      </w:pPr>
      <w:r>
        <w:rPr>
          <w:noProof/>
          <w:lang w:eastAsia="zh-CN"/>
        </w:rPr>
        <w:t>This resource allows a</w:t>
      </w:r>
      <w:r>
        <w:rPr>
          <w:rFonts w:hint="eastAsia"/>
          <w:noProof/>
          <w:lang w:eastAsia="zh-CN"/>
        </w:rPr>
        <w:t xml:space="preserve"> AF </w:t>
      </w:r>
      <w:r>
        <w:rPr>
          <w:noProof/>
          <w:lang w:eastAsia="zh-CN"/>
        </w:rPr>
        <w:t>to read all applied BDT policy subscription</w:t>
      </w:r>
      <w:ins w:id="28" w:author="zte" w:date="2021-07-24T15:11:00Z">
        <w:r>
          <w:rPr>
            <w:noProof/>
            <w:lang w:eastAsia="zh-CN"/>
          </w:rPr>
          <w:t>s</w:t>
        </w:r>
      </w:ins>
      <w:r>
        <w:rPr>
          <w:noProof/>
          <w:lang w:eastAsia="zh-CN"/>
        </w:rPr>
        <w:t xml:space="preserve"> for the given AF.</w:t>
      </w:r>
    </w:p>
    <w:p w14:paraId="5AC1BF87" w14:textId="11D29D68" w:rsidR="008D4CBA" w:rsidRPr="00BF3BA8" w:rsidRDefault="008D4CBA" w:rsidP="008D4CB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1618FDB4" w14:textId="77777777" w:rsidR="008D4CBA" w:rsidRDefault="008D4CBA" w:rsidP="008D4CBA">
      <w:pPr>
        <w:pStyle w:val="6"/>
      </w:pPr>
      <w:bookmarkStart w:id="29" w:name="_Toc58850285"/>
      <w:bookmarkStart w:id="30" w:name="_Toc59018665"/>
      <w:bookmarkStart w:id="31" w:name="_Toc68169677"/>
      <w:bookmarkStart w:id="32" w:name="_Toc73716135"/>
      <w:r>
        <w:t>5.8.1.2.3.2</w:t>
      </w:r>
      <w:r>
        <w:tab/>
        <w:t>GET</w:t>
      </w:r>
      <w:bookmarkEnd w:id="29"/>
      <w:bookmarkEnd w:id="30"/>
      <w:bookmarkEnd w:id="31"/>
      <w:bookmarkEnd w:id="32"/>
    </w:p>
    <w:p w14:paraId="57C9A992" w14:textId="11A142A4" w:rsidR="008D4CBA" w:rsidRDefault="008D4CBA" w:rsidP="008D4CBA">
      <w:pPr>
        <w:rPr>
          <w:noProof/>
          <w:lang w:eastAsia="zh-CN"/>
        </w:rPr>
      </w:pPr>
      <w:r>
        <w:rPr>
          <w:noProof/>
          <w:lang w:eastAsia="zh-CN"/>
        </w:rPr>
        <w:t>The GET method allows to read all active applied BDT policy subscription</w:t>
      </w:r>
      <w:ins w:id="33" w:author="zte" w:date="2021-07-24T15:11:00Z">
        <w:r>
          <w:rPr>
            <w:noProof/>
            <w:lang w:eastAsia="zh-CN"/>
          </w:rPr>
          <w:t>s</w:t>
        </w:r>
      </w:ins>
      <w:r>
        <w:rPr>
          <w:noProof/>
          <w:lang w:eastAsia="zh-CN"/>
        </w:rPr>
        <w:t xml:space="preserve"> for a given AF. The AF shall initiate the HTTP GET request message and the NEF shall respond to the message. </w:t>
      </w:r>
    </w:p>
    <w:p w14:paraId="6E7B354E" w14:textId="77777777" w:rsidR="008D4CBA" w:rsidRDefault="008D4CBA" w:rsidP="008D4CBA">
      <w:r>
        <w:t>This method shall support the URI query parameters specified in table 5.8.1.2.3.2-1.</w:t>
      </w:r>
    </w:p>
    <w:p w14:paraId="07B8E76D" w14:textId="77777777" w:rsidR="008D4CBA" w:rsidRDefault="008D4CBA" w:rsidP="008D4CBA">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8D4CBA" w14:paraId="3DE369DF"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FE43" w14:textId="77777777" w:rsidR="008D4CBA" w:rsidRDefault="008D4CBA"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313CFD" w14:textId="77777777" w:rsidR="008D4CBA" w:rsidRDefault="008D4CBA"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FD77EC" w14:textId="77777777" w:rsidR="008D4CBA" w:rsidRDefault="008D4CBA"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EE738C" w14:textId="77777777" w:rsidR="008D4CBA" w:rsidRDefault="008D4CBA"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D3A164" w14:textId="77777777" w:rsidR="008D4CBA" w:rsidRDefault="008D4CBA" w:rsidP="002A60B2">
            <w:pPr>
              <w:pStyle w:val="TAH"/>
            </w:pPr>
            <w:r>
              <w:t>Description</w:t>
            </w:r>
          </w:p>
        </w:tc>
      </w:tr>
      <w:tr w:rsidR="008D4CBA" w14:paraId="117F8653" w14:textId="77777777" w:rsidTr="002A60B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1631B" w14:textId="77777777" w:rsidR="008D4CBA" w:rsidRDefault="008D4CBA" w:rsidP="002A60B2">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2B23ED82" w14:textId="77777777" w:rsidR="008D4CBA" w:rsidRDefault="008D4CBA" w:rsidP="002A60B2">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C5B60E1" w14:textId="77777777" w:rsidR="008D4CBA" w:rsidRDefault="008D4CBA" w:rsidP="002A60B2">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8A06A9B" w14:textId="77777777" w:rsidR="008D4CBA" w:rsidRDefault="008D4CBA" w:rsidP="002A60B2">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26B877" w14:textId="77777777" w:rsidR="008D4CBA" w:rsidRDefault="008D4CBA" w:rsidP="002A60B2">
            <w:pPr>
              <w:pStyle w:val="TAL"/>
            </w:pPr>
          </w:p>
        </w:tc>
      </w:tr>
    </w:tbl>
    <w:p w14:paraId="6450D081" w14:textId="77777777" w:rsidR="008D4CBA" w:rsidRDefault="008D4CBA" w:rsidP="008D4CBA"/>
    <w:p w14:paraId="0B5BC11B" w14:textId="77777777" w:rsidR="008D4CBA" w:rsidRDefault="008D4CBA" w:rsidP="008D4CBA">
      <w:r>
        <w:t>This method shall support the request data structures specified in table 5.8.1.2.3.2-2 and the response data structures and response codes specified in table 5.8.1.2.3.2-3.</w:t>
      </w:r>
    </w:p>
    <w:p w14:paraId="5A0BCCEC" w14:textId="77777777" w:rsidR="008D4CBA" w:rsidRDefault="008D4CBA" w:rsidP="008D4CBA">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D4CBA" w14:paraId="38D6ECC4" w14:textId="77777777" w:rsidTr="002A60B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1C168B5" w14:textId="77777777" w:rsidR="008D4CBA" w:rsidRDefault="008D4CBA" w:rsidP="002A60B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DA9B9B" w14:textId="77777777" w:rsidR="008D4CBA" w:rsidRDefault="008D4CBA" w:rsidP="002A60B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4905776" w14:textId="77777777" w:rsidR="008D4CBA" w:rsidRDefault="008D4CBA" w:rsidP="002A60B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0EA7" w14:textId="77777777" w:rsidR="008D4CBA" w:rsidRDefault="008D4CBA" w:rsidP="002A60B2">
            <w:pPr>
              <w:pStyle w:val="TAH"/>
            </w:pPr>
            <w:r>
              <w:t>Description</w:t>
            </w:r>
          </w:p>
        </w:tc>
      </w:tr>
      <w:tr w:rsidR="008D4CBA" w14:paraId="23D3A999" w14:textId="77777777" w:rsidTr="002A60B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845FBB6" w14:textId="77777777" w:rsidR="008D4CBA" w:rsidRDefault="008D4CBA" w:rsidP="002A60B2">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1FD64D29" w14:textId="77777777" w:rsidR="008D4CBA" w:rsidRDefault="008D4CBA" w:rsidP="002A60B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B5AE1C7" w14:textId="77777777" w:rsidR="008D4CBA" w:rsidRDefault="008D4CBA" w:rsidP="002A60B2">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68947EDC" w14:textId="77777777" w:rsidR="008D4CBA" w:rsidRDefault="008D4CBA" w:rsidP="002A60B2">
            <w:pPr>
              <w:pStyle w:val="TAL"/>
            </w:pPr>
          </w:p>
        </w:tc>
      </w:tr>
    </w:tbl>
    <w:p w14:paraId="0A1E06BC" w14:textId="77777777" w:rsidR="008D4CBA" w:rsidRDefault="008D4CBA" w:rsidP="008D4CBA"/>
    <w:p w14:paraId="3CF51DF5" w14:textId="77777777" w:rsidR="008D4CBA" w:rsidRDefault="008D4CBA" w:rsidP="008D4CBA">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D4CBA" w14:paraId="045261F3"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8B1AAB" w14:textId="77777777" w:rsidR="008D4CBA" w:rsidRDefault="008D4CBA" w:rsidP="002A60B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AE3B8" w14:textId="77777777" w:rsidR="008D4CBA" w:rsidRDefault="008D4CBA" w:rsidP="002A6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EDC43" w14:textId="77777777" w:rsidR="008D4CBA" w:rsidRDefault="008D4CBA" w:rsidP="002A60B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64EF0D" w14:textId="77777777" w:rsidR="008D4CBA" w:rsidRDefault="008D4CBA" w:rsidP="002A60B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339119" w14:textId="77777777" w:rsidR="008D4CBA" w:rsidRDefault="008D4CBA" w:rsidP="002A60B2">
            <w:pPr>
              <w:pStyle w:val="TAH"/>
            </w:pPr>
            <w:r>
              <w:t>Description</w:t>
            </w:r>
          </w:p>
        </w:tc>
      </w:tr>
      <w:tr w:rsidR="008D4CBA" w14:paraId="6CFE98F7"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84501C" w14:textId="77777777" w:rsidR="008D4CBA" w:rsidRDefault="008D4CBA" w:rsidP="002A60B2">
            <w:pPr>
              <w:pStyle w:val="TAL"/>
            </w:pPr>
            <w:r>
              <w:rPr>
                <w:lang w:eastAsia="zh-CN"/>
              </w:rPr>
              <w:t>array(</w:t>
            </w:r>
            <w:r>
              <w:t>AppliedBdtPolicy</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A024226" w14:textId="2DF45658" w:rsidR="008D4CBA" w:rsidRDefault="008D4CBA" w:rsidP="002A60B2">
            <w:pPr>
              <w:pStyle w:val="TAC"/>
              <w:rPr>
                <w:lang w:eastAsia="zh-CN"/>
              </w:rPr>
            </w:pPr>
            <w:ins w:id="34" w:author="zte" w:date="2021-07-24T15:11: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23B08EF0" w14:textId="77777777" w:rsidR="008D4CBA" w:rsidRDefault="008D4CBA" w:rsidP="002A60B2">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47684C94" w14:textId="77777777" w:rsidR="008D4CBA" w:rsidRDefault="008D4CBA" w:rsidP="002A60B2">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74E96DF" w14:textId="77777777" w:rsidR="008D4CBA" w:rsidRDefault="008D4CBA" w:rsidP="002A60B2">
            <w:pPr>
              <w:pStyle w:val="TAC"/>
              <w:jc w:val="left"/>
            </w:pPr>
            <w:r>
              <w:t>The applied BDT Policy subscriptions for the AF in the request URI are returned.</w:t>
            </w:r>
          </w:p>
        </w:tc>
      </w:tr>
      <w:tr w:rsidR="008D4CBA" w14:paraId="27C3F18D"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7E3F1F28" w14:textId="77777777" w:rsidR="008D4CBA" w:rsidRDefault="008D4CBA"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69B433B" w14:textId="77777777" w:rsidR="008D4CBA" w:rsidRDefault="008D4CBA" w:rsidP="002A60B2">
            <w:pPr>
              <w:pStyle w:val="TAC"/>
            </w:pPr>
          </w:p>
        </w:tc>
        <w:tc>
          <w:tcPr>
            <w:tcW w:w="649" w:type="pct"/>
            <w:tcBorders>
              <w:top w:val="single" w:sz="4" w:space="0" w:color="auto"/>
              <w:left w:val="single" w:sz="6" w:space="0" w:color="000000"/>
              <w:bottom w:val="single" w:sz="4" w:space="0" w:color="auto"/>
              <w:right w:val="single" w:sz="6" w:space="0" w:color="000000"/>
            </w:tcBorders>
          </w:tcPr>
          <w:p w14:paraId="1D6F1876" w14:textId="77777777" w:rsidR="008D4CBA" w:rsidRDefault="008D4CBA"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A0A1B2B" w14:textId="77777777" w:rsidR="008D4CBA" w:rsidRDefault="008D4CBA" w:rsidP="002A60B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0C11239" w14:textId="77777777" w:rsidR="008D4CBA" w:rsidRDefault="008D4CBA" w:rsidP="002A60B2">
            <w:pPr>
              <w:pStyle w:val="TAL"/>
            </w:pPr>
            <w:r>
              <w:t>Temporary redirection, during subscription retrieval. The response shall include a Location header field containing an alternative URI of the resource located in an alternative NEF.</w:t>
            </w:r>
          </w:p>
          <w:p w14:paraId="09E4C0C5" w14:textId="77777777" w:rsidR="008D4CBA" w:rsidRDefault="008D4CBA" w:rsidP="002A60B2">
            <w:pPr>
              <w:pStyle w:val="TAC"/>
              <w:jc w:val="left"/>
            </w:pPr>
            <w:r>
              <w:t>Redirection handling is described in subclause 5.2.10 of 3GPP TS 29.122 [4].</w:t>
            </w:r>
          </w:p>
        </w:tc>
      </w:tr>
      <w:tr w:rsidR="008D4CBA" w14:paraId="1152E0A8"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2316851B" w14:textId="77777777" w:rsidR="008D4CBA" w:rsidRDefault="008D4CBA"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1FD1498" w14:textId="77777777" w:rsidR="008D4CBA" w:rsidRDefault="008D4CBA" w:rsidP="002A60B2">
            <w:pPr>
              <w:pStyle w:val="TAC"/>
            </w:pPr>
          </w:p>
        </w:tc>
        <w:tc>
          <w:tcPr>
            <w:tcW w:w="649" w:type="pct"/>
            <w:tcBorders>
              <w:top w:val="single" w:sz="4" w:space="0" w:color="auto"/>
              <w:left w:val="single" w:sz="6" w:space="0" w:color="000000"/>
              <w:bottom w:val="single" w:sz="4" w:space="0" w:color="auto"/>
              <w:right w:val="single" w:sz="6" w:space="0" w:color="000000"/>
            </w:tcBorders>
          </w:tcPr>
          <w:p w14:paraId="550BDAC1" w14:textId="77777777" w:rsidR="008D4CBA" w:rsidRDefault="008D4CBA"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2D403E7" w14:textId="77777777" w:rsidR="008D4CBA" w:rsidRDefault="008D4CBA" w:rsidP="002A60B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AA698B9" w14:textId="77777777" w:rsidR="008D4CBA" w:rsidRDefault="008D4CBA" w:rsidP="002A60B2">
            <w:pPr>
              <w:pStyle w:val="TAL"/>
            </w:pPr>
            <w:r>
              <w:t>Permanent redirection, during subscription retrieval. The response shall include a Location header field containing an alternative URI of the resource located in an alternative NEF.</w:t>
            </w:r>
          </w:p>
          <w:p w14:paraId="443DC8F3" w14:textId="77777777" w:rsidR="008D4CBA" w:rsidRDefault="008D4CBA" w:rsidP="002A60B2">
            <w:pPr>
              <w:pStyle w:val="TAC"/>
              <w:jc w:val="left"/>
            </w:pPr>
            <w:r>
              <w:t>Redirection handling is described in subclause 5.2.10 of 3GPP TS 29.122 [4].</w:t>
            </w:r>
          </w:p>
        </w:tc>
      </w:tr>
      <w:tr w:rsidR="008D4CBA" w14:paraId="008ECD29" w14:textId="77777777" w:rsidTr="002A60B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81405C" w14:textId="77777777" w:rsidR="008D4CBA" w:rsidRDefault="008D4CBA" w:rsidP="002A60B2">
            <w:pPr>
              <w:pStyle w:val="TAN"/>
            </w:pPr>
            <w:r>
              <w:rPr>
                <w:lang w:eastAsia="zh-CN"/>
              </w:rPr>
              <w:t>NOTE:</w:t>
            </w:r>
            <w:r>
              <w:rPr>
                <w:lang w:eastAsia="zh-CN"/>
              </w:rPr>
              <w:tab/>
              <w:t>The mandatory HTTP error status codes for the GET method listed in table 5.2.6-1 of 3GPP TS 29.122 [4] also apply.</w:t>
            </w:r>
          </w:p>
        </w:tc>
      </w:tr>
    </w:tbl>
    <w:p w14:paraId="0161592B" w14:textId="77777777" w:rsidR="008D4CBA" w:rsidRDefault="008D4CBA" w:rsidP="008D4CBA"/>
    <w:p w14:paraId="0EA66DBD" w14:textId="77777777" w:rsidR="008D4CBA" w:rsidRDefault="008D4CBA" w:rsidP="008D4CBA">
      <w:pPr>
        <w:pStyle w:val="TH"/>
      </w:pPr>
      <w:r>
        <w:t>Table 5.8.1.2.3.2-4: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4CBA" w14:paraId="2337CDEE"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CCA398" w14:textId="77777777" w:rsidR="008D4CBA" w:rsidRDefault="008D4CBA"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ACC4B0" w14:textId="77777777" w:rsidR="008D4CBA" w:rsidRDefault="008D4CBA"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27A8C" w14:textId="77777777" w:rsidR="008D4CBA" w:rsidRDefault="008D4CBA"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456E0" w14:textId="77777777" w:rsidR="008D4CBA" w:rsidRDefault="008D4CBA"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25BFB1" w14:textId="77777777" w:rsidR="008D4CBA" w:rsidRDefault="008D4CBA" w:rsidP="002A60B2">
            <w:pPr>
              <w:pStyle w:val="TAH"/>
            </w:pPr>
            <w:r>
              <w:t>Description</w:t>
            </w:r>
          </w:p>
        </w:tc>
      </w:tr>
      <w:tr w:rsidR="008D4CBA" w14:paraId="38354CE0"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3FB21" w14:textId="77777777" w:rsidR="008D4CBA" w:rsidRDefault="008D4CBA"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5E864" w14:textId="77777777" w:rsidR="008D4CBA" w:rsidRDefault="008D4CBA"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4880" w14:textId="77777777" w:rsidR="008D4CBA" w:rsidRDefault="008D4CBA"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74039" w14:textId="77777777" w:rsidR="008D4CBA" w:rsidRDefault="008D4CBA"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47AFEF" w14:textId="77777777" w:rsidR="008D4CBA" w:rsidRDefault="008D4CBA" w:rsidP="002A60B2">
            <w:pPr>
              <w:pStyle w:val="TAL"/>
            </w:pPr>
            <w:r>
              <w:t>An alternative URI of the resource located in an alternative NEF.</w:t>
            </w:r>
          </w:p>
        </w:tc>
      </w:tr>
    </w:tbl>
    <w:p w14:paraId="6FD2FA53" w14:textId="77777777" w:rsidR="008D4CBA" w:rsidRDefault="008D4CBA" w:rsidP="008D4CBA"/>
    <w:p w14:paraId="0BDA30E6" w14:textId="77777777" w:rsidR="008D4CBA" w:rsidRDefault="008D4CBA" w:rsidP="008D4CBA">
      <w:pPr>
        <w:pStyle w:val="TH"/>
      </w:pPr>
      <w:r>
        <w:t>Table 5.8.1.2.3.2-5: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4CBA" w14:paraId="323E14F5"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92AD03" w14:textId="77777777" w:rsidR="008D4CBA" w:rsidRDefault="008D4CBA"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04348B" w14:textId="77777777" w:rsidR="008D4CBA" w:rsidRDefault="008D4CBA"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073EA" w14:textId="77777777" w:rsidR="008D4CBA" w:rsidRDefault="008D4CBA"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4BB36C" w14:textId="77777777" w:rsidR="008D4CBA" w:rsidRDefault="008D4CBA"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2F00C9" w14:textId="77777777" w:rsidR="008D4CBA" w:rsidRDefault="008D4CBA" w:rsidP="002A60B2">
            <w:pPr>
              <w:pStyle w:val="TAH"/>
            </w:pPr>
            <w:r>
              <w:t>Description</w:t>
            </w:r>
          </w:p>
        </w:tc>
      </w:tr>
      <w:tr w:rsidR="008D4CBA" w14:paraId="6491158A"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6D140" w14:textId="77777777" w:rsidR="008D4CBA" w:rsidRDefault="008D4CBA"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863A5A" w14:textId="77777777" w:rsidR="008D4CBA" w:rsidRDefault="008D4CBA"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947B7" w14:textId="77777777" w:rsidR="008D4CBA" w:rsidRDefault="008D4CBA"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C11A15" w14:textId="77777777" w:rsidR="008D4CBA" w:rsidRDefault="008D4CBA"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129956" w14:textId="77777777" w:rsidR="008D4CBA" w:rsidRDefault="008D4CBA" w:rsidP="002A60B2">
            <w:pPr>
              <w:pStyle w:val="TAL"/>
            </w:pPr>
            <w:r>
              <w:t>An alternative URI of the resource located in an alternative NEF.</w:t>
            </w:r>
          </w:p>
        </w:tc>
      </w:tr>
    </w:tbl>
    <w:p w14:paraId="2EE158D0" w14:textId="77777777" w:rsidR="008D4CBA" w:rsidRDefault="008D4CBA" w:rsidP="00BA78B8">
      <w:pPr>
        <w:rPr>
          <w:noProof/>
        </w:rPr>
      </w:pPr>
    </w:p>
    <w:p w14:paraId="12E59CE5" w14:textId="0367D4C7" w:rsidR="00583A47" w:rsidRPr="00BF3BA8" w:rsidRDefault="00583A47" w:rsidP="00583A4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2169E6A" w14:textId="77777777" w:rsidR="00583A47" w:rsidRDefault="00583A47" w:rsidP="00583A47">
      <w:pPr>
        <w:pStyle w:val="6"/>
      </w:pPr>
      <w:bookmarkStart w:id="35" w:name="_Toc28013517"/>
      <w:bookmarkStart w:id="36" w:name="_Toc36040278"/>
      <w:bookmarkStart w:id="37" w:name="_Toc44692898"/>
      <w:bookmarkStart w:id="38" w:name="_Toc45134359"/>
      <w:bookmarkStart w:id="39" w:name="_Toc49607423"/>
      <w:bookmarkStart w:id="40" w:name="_Toc51763395"/>
      <w:bookmarkStart w:id="41" w:name="_Toc58850293"/>
      <w:bookmarkStart w:id="42" w:name="_Toc59018673"/>
      <w:bookmarkStart w:id="43" w:name="_Toc68169685"/>
      <w:bookmarkStart w:id="44" w:name="_Toc73716143"/>
      <w:r>
        <w:lastRenderedPageBreak/>
        <w:t>5.8.1.3.3.3</w:t>
      </w:r>
      <w:r>
        <w:tab/>
        <w:t>PATCH</w:t>
      </w:r>
      <w:bookmarkEnd w:id="35"/>
      <w:bookmarkEnd w:id="36"/>
      <w:bookmarkEnd w:id="37"/>
      <w:bookmarkEnd w:id="38"/>
      <w:bookmarkEnd w:id="39"/>
      <w:bookmarkEnd w:id="40"/>
      <w:bookmarkEnd w:id="41"/>
      <w:bookmarkEnd w:id="42"/>
      <w:bookmarkEnd w:id="43"/>
      <w:bookmarkEnd w:id="44"/>
    </w:p>
    <w:p w14:paraId="08C8104B" w14:textId="2C5E9257" w:rsidR="00583A47" w:rsidRDefault="00583A47" w:rsidP="00583A47">
      <w:pPr>
        <w:rPr>
          <w:noProof/>
          <w:lang w:eastAsia="zh-CN"/>
        </w:rPr>
      </w:pPr>
      <w:r>
        <w:rPr>
          <w:noProof/>
          <w:lang w:eastAsia="zh-CN"/>
        </w:rPr>
        <w:t xml:space="preserve">The PATCH method allows to change some properties of an existing </w:t>
      </w:r>
      <w:del w:id="45" w:author="zte" w:date="2021-07-24T15:42:00Z">
        <w:r w:rsidDel="00583A47">
          <w:rPr>
            <w:noProof/>
            <w:lang w:eastAsia="zh-CN"/>
          </w:rPr>
          <w:delText xml:space="preserve">applying </w:delText>
        </w:r>
      </w:del>
      <w:ins w:id="46" w:author="zte" w:date="2021-07-24T15:42:00Z">
        <w:r>
          <w:rPr>
            <w:noProof/>
            <w:lang w:eastAsia="zh-CN"/>
          </w:rPr>
          <w:t xml:space="preserve">applied </w:t>
        </w:r>
      </w:ins>
      <w:r>
        <w:rPr>
          <w:noProof/>
          <w:lang w:eastAsia="zh-CN"/>
        </w:rPr>
        <w:t>BDT policy subscription. The AF shall initiate the HTTP PATCH request message and the NEF shall respond to the message.</w:t>
      </w:r>
    </w:p>
    <w:p w14:paraId="7E25C12B" w14:textId="77777777" w:rsidR="00583A47" w:rsidRDefault="00583A47" w:rsidP="00583A47">
      <w:r>
        <w:t>This method shall support the request data structures specified in table 5.8.1.3.3.3-1 and the response data structures and response codes specified in table 5.8.1.3.3.3-2.</w:t>
      </w:r>
    </w:p>
    <w:p w14:paraId="09708A1B" w14:textId="77777777" w:rsidR="00583A47" w:rsidRDefault="00583A47" w:rsidP="00583A47">
      <w:pPr>
        <w:pStyle w:val="TH"/>
        <w:spacing w:after="120"/>
      </w:pPr>
      <w:r>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2"/>
        <w:gridCol w:w="1140"/>
        <w:gridCol w:w="6226"/>
      </w:tblGrid>
      <w:tr w:rsidR="00583A47" w14:paraId="18B2AB3E" w14:textId="77777777" w:rsidTr="002A60B2">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3D6EEE79" w14:textId="77777777" w:rsidR="00583A47" w:rsidRDefault="00583A47" w:rsidP="002A60B2">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63BF686E" w14:textId="77777777" w:rsidR="00583A47" w:rsidRDefault="00583A47" w:rsidP="002A60B2">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411620F2" w14:textId="77777777" w:rsidR="00583A47" w:rsidRDefault="00583A47" w:rsidP="002A60B2">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ACDB7" w14:textId="77777777" w:rsidR="00583A47" w:rsidRDefault="00583A47" w:rsidP="002A60B2">
            <w:pPr>
              <w:pStyle w:val="TAH"/>
            </w:pPr>
            <w:r>
              <w:t>Description</w:t>
            </w:r>
          </w:p>
        </w:tc>
      </w:tr>
      <w:tr w:rsidR="00583A47" w14:paraId="100540FF" w14:textId="77777777" w:rsidTr="002A60B2">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1960211F" w14:textId="77777777" w:rsidR="00583A47" w:rsidRDefault="00583A47" w:rsidP="002A60B2">
            <w:pPr>
              <w:pStyle w:val="TAC"/>
              <w:rPr>
                <w:lang w:eastAsia="zh-CN"/>
              </w:rPr>
            </w:pPr>
            <w:r>
              <w:rPr>
                <w:lang w:eastAsia="zh-CN"/>
              </w:rPr>
              <w:t>AppliedBdtPolicyPatch</w:t>
            </w:r>
          </w:p>
        </w:tc>
        <w:tc>
          <w:tcPr>
            <w:tcW w:w="218" w:type="pct"/>
            <w:tcBorders>
              <w:top w:val="single" w:sz="4" w:space="0" w:color="auto"/>
              <w:left w:val="single" w:sz="6" w:space="0" w:color="000000"/>
              <w:bottom w:val="single" w:sz="6" w:space="0" w:color="000000"/>
              <w:right w:val="single" w:sz="6" w:space="0" w:color="000000"/>
            </w:tcBorders>
            <w:hideMark/>
          </w:tcPr>
          <w:p w14:paraId="17E37390" w14:textId="77777777" w:rsidR="00583A47" w:rsidRDefault="00583A47" w:rsidP="002A60B2">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0BD511DD" w14:textId="77777777" w:rsidR="00583A47" w:rsidRDefault="00583A47" w:rsidP="002A60B2">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81B07C2" w14:textId="77777777" w:rsidR="00583A47" w:rsidRDefault="00583A47" w:rsidP="002A60B2">
            <w:pPr>
              <w:pStyle w:val="TF"/>
              <w:spacing w:afterLines="50" w:after="120"/>
              <w:jc w:val="left"/>
              <w:rPr>
                <w:b w:val="0"/>
              </w:rPr>
            </w:pPr>
            <w:r>
              <w:rPr>
                <w:b w:val="0"/>
                <w:sz w:val="18"/>
              </w:rPr>
              <w:t>Partial update of a subscription to applying BDT policy subscritpion.</w:t>
            </w:r>
          </w:p>
        </w:tc>
      </w:tr>
    </w:tbl>
    <w:p w14:paraId="349B2DDC" w14:textId="77777777" w:rsidR="00583A47" w:rsidRDefault="00583A47" w:rsidP="00583A47"/>
    <w:p w14:paraId="403B25BE" w14:textId="77777777" w:rsidR="00583A47" w:rsidRDefault="00583A47" w:rsidP="00583A47">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83A47" w14:paraId="69395AF0"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23B52D" w14:textId="77777777" w:rsidR="00583A47" w:rsidRDefault="00583A47" w:rsidP="002A60B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EA604E" w14:textId="77777777" w:rsidR="00583A47" w:rsidRDefault="00583A47" w:rsidP="002A6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7D6BD3" w14:textId="77777777" w:rsidR="00583A47" w:rsidRDefault="00583A47" w:rsidP="002A60B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9E4F2D" w14:textId="77777777" w:rsidR="00583A47" w:rsidRDefault="00583A47" w:rsidP="002A60B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503CCC" w14:textId="77777777" w:rsidR="00583A47" w:rsidRDefault="00583A47" w:rsidP="002A60B2">
            <w:pPr>
              <w:pStyle w:val="TAH"/>
            </w:pPr>
            <w:r>
              <w:t>Description</w:t>
            </w:r>
          </w:p>
        </w:tc>
      </w:tr>
      <w:tr w:rsidR="00583A47" w14:paraId="2BF8771C"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29A8E" w14:textId="77777777" w:rsidR="00583A47" w:rsidRDefault="00583A47" w:rsidP="002A60B2">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14:paraId="59D00C9B" w14:textId="77777777" w:rsidR="00583A47" w:rsidRDefault="00583A47" w:rsidP="002A60B2">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D807A0A" w14:textId="77777777" w:rsidR="00583A47" w:rsidRDefault="00583A47" w:rsidP="002A60B2">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4D6A267" w14:textId="77777777" w:rsidR="00583A47" w:rsidRDefault="00583A47" w:rsidP="002A60B2">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9214248" w14:textId="77777777" w:rsidR="00583A47" w:rsidRDefault="00583A47" w:rsidP="002A60B2">
            <w:pPr>
              <w:pStyle w:val="TAL"/>
              <w:spacing w:afterLines="50" w:after="120"/>
            </w:pPr>
            <w:r>
              <w:t xml:space="preserve">The subscription was modified successfully. </w:t>
            </w:r>
          </w:p>
        </w:tc>
      </w:tr>
      <w:tr w:rsidR="00583A47" w14:paraId="40817622"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75FE346D" w14:textId="77777777" w:rsidR="00583A47" w:rsidRDefault="00583A47" w:rsidP="002A60B2">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42E2FD6" w14:textId="77777777" w:rsidR="00583A47" w:rsidRDefault="00583A47"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AEDF07E" w14:textId="77777777" w:rsidR="00583A47" w:rsidRDefault="00583A47"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30041D" w14:textId="77777777" w:rsidR="00583A47" w:rsidRDefault="00583A47" w:rsidP="002A60B2">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5E1AAD91" w14:textId="77777777" w:rsidR="00583A47" w:rsidRDefault="00583A47" w:rsidP="002A60B2">
            <w:pPr>
              <w:pStyle w:val="TAL"/>
              <w:spacing w:afterLines="50" w:after="120"/>
            </w:pPr>
            <w:r>
              <w:t>The subscription was modified successfully.</w:t>
            </w:r>
          </w:p>
        </w:tc>
      </w:tr>
      <w:tr w:rsidR="00583A47" w14:paraId="33649364"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419DC3C1" w14:textId="77777777" w:rsidR="00583A47" w:rsidRDefault="00583A47" w:rsidP="002A60B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5C6B8EF0" w14:textId="77777777" w:rsidR="00583A47" w:rsidRDefault="00583A47"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5578680" w14:textId="77777777" w:rsidR="00583A47" w:rsidRDefault="00583A47"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9CF92E6" w14:textId="77777777" w:rsidR="00583A47" w:rsidRDefault="00583A47" w:rsidP="002A60B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B435673" w14:textId="77777777" w:rsidR="00583A47" w:rsidRDefault="00583A47" w:rsidP="002A60B2">
            <w:pPr>
              <w:pStyle w:val="TAL"/>
            </w:pPr>
            <w:r>
              <w:t>Temporary redirection, during subscription modification. The response shall include a Location header field containing an alternative URI of the resource located in an alternative NEF.</w:t>
            </w:r>
          </w:p>
          <w:p w14:paraId="01584BE7" w14:textId="77777777" w:rsidR="00583A47" w:rsidRDefault="00583A47" w:rsidP="002A60B2">
            <w:pPr>
              <w:pStyle w:val="TAL"/>
              <w:spacing w:afterLines="50" w:after="120"/>
            </w:pPr>
            <w:r>
              <w:t>Redirection handling is described in subclause 5.2.10 of 3GPP TS 29.122 [4].</w:t>
            </w:r>
          </w:p>
        </w:tc>
      </w:tr>
      <w:tr w:rsidR="00583A47" w14:paraId="5B600B86"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34773F31" w14:textId="77777777" w:rsidR="00583A47" w:rsidRDefault="00583A47" w:rsidP="002A60B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5DC0144D" w14:textId="77777777" w:rsidR="00583A47" w:rsidRDefault="00583A47"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CD7B9D5" w14:textId="77777777" w:rsidR="00583A47" w:rsidRDefault="00583A47"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B00F917" w14:textId="77777777" w:rsidR="00583A47" w:rsidRDefault="00583A47" w:rsidP="002A60B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F60E9F5" w14:textId="77777777" w:rsidR="00583A47" w:rsidRDefault="00583A47" w:rsidP="002A60B2">
            <w:pPr>
              <w:pStyle w:val="TAL"/>
            </w:pPr>
            <w:r>
              <w:t>Permanent redirection, during subscription modification. The response shall include a Location header field containing an alternative URI of the resource located in an alternative NEF.</w:t>
            </w:r>
          </w:p>
          <w:p w14:paraId="63FC268E" w14:textId="77777777" w:rsidR="00583A47" w:rsidRDefault="00583A47" w:rsidP="002A60B2">
            <w:pPr>
              <w:pStyle w:val="TAL"/>
              <w:spacing w:afterLines="50" w:after="120"/>
            </w:pPr>
            <w:r>
              <w:t>Redirection handling is described in subclause 5.2.10 of 3GPP TS 29.122 [4].</w:t>
            </w:r>
          </w:p>
        </w:tc>
      </w:tr>
      <w:tr w:rsidR="00583A47" w14:paraId="34631F75" w14:textId="77777777" w:rsidTr="002A60B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EA6E9C7" w14:textId="77777777" w:rsidR="00583A47" w:rsidRDefault="00583A47" w:rsidP="002A60B2">
            <w:pPr>
              <w:pStyle w:val="TAN"/>
            </w:pPr>
            <w:r>
              <w:rPr>
                <w:lang w:eastAsia="zh-CN"/>
              </w:rPr>
              <w:t>NOTE:</w:t>
            </w:r>
            <w:r>
              <w:rPr>
                <w:lang w:eastAsia="zh-CN"/>
              </w:rPr>
              <w:tab/>
              <w:t>The mandatory HTTP error status codes for the PATCH method listed in table 5.2.6-1 of 3GPP TS 29.122 [4] also apply.</w:t>
            </w:r>
          </w:p>
        </w:tc>
      </w:tr>
    </w:tbl>
    <w:p w14:paraId="59BA8CC4" w14:textId="77777777" w:rsidR="00583A47" w:rsidRDefault="00583A47" w:rsidP="00583A47">
      <w:bookmarkStart w:id="47" w:name="_Toc28013518"/>
      <w:bookmarkStart w:id="48" w:name="_Toc36040279"/>
      <w:bookmarkStart w:id="49" w:name="_Toc44692899"/>
      <w:bookmarkStart w:id="50" w:name="_Toc45134360"/>
      <w:bookmarkStart w:id="51" w:name="_Toc49607424"/>
      <w:bookmarkStart w:id="52" w:name="_Toc51763396"/>
      <w:bookmarkStart w:id="53" w:name="_Toc58850294"/>
      <w:bookmarkStart w:id="54" w:name="_Toc59018674"/>
    </w:p>
    <w:p w14:paraId="64B71D0F" w14:textId="77777777" w:rsidR="00583A47" w:rsidRDefault="00583A47" w:rsidP="00583A47">
      <w:pPr>
        <w:pStyle w:val="TH"/>
      </w:pPr>
      <w:r>
        <w:t>Table 5.8.1.3.3.3-3: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3A47" w14:paraId="673056EB"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E2AAD4" w14:textId="77777777" w:rsidR="00583A47" w:rsidRDefault="00583A47"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073D0" w14:textId="77777777" w:rsidR="00583A47" w:rsidRDefault="00583A47"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27C284" w14:textId="77777777" w:rsidR="00583A47" w:rsidRDefault="00583A47"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5DEE28" w14:textId="77777777" w:rsidR="00583A47" w:rsidRDefault="00583A47"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67B2D" w14:textId="77777777" w:rsidR="00583A47" w:rsidRDefault="00583A47" w:rsidP="002A60B2">
            <w:pPr>
              <w:pStyle w:val="TAH"/>
            </w:pPr>
            <w:r>
              <w:t>Description</w:t>
            </w:r>
          </w:p>
        </w:tc>
      </w:tr>
      <w:tr w:rsidR="00583A47" w14:paraId="2FC914AB"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8372F3" w14:textId="77777777" w:rsidR="00583A47" w:rsidRDefault="00583A47"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DDBE9B" w14:textId="77777777" w:rsidR="00583A47" w:rsidRDefault="00583A47"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E5EA1F" w14:textId="77777777" w:rsidR="00583A47" w:rsidRDefault="00583A47"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536861" w14:textId="77777777" w:rsidR="00583A47" w:rsidRDefault="00583A47"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D815CC" w14:textId="77777777" w:rsidR="00583A47" w:rsidRDefault="00583A47" w:rsidP="002A60B2">
            <w:pPr>
              <w:pStyle w:val="TAL"/>
            </w:pPr>
            <w:r>
              <w:t>An alternative URI of the resource located in an alternative NEF.</w:t>
            </w:r>
          </w:p>
        </w:tc>
      </w:tr>
    </w:tbl>
    <w:p w14:paraId="502AAAA1" w14:textId="77777777" w:rsidR="00583A47" w:rsidRDefault="00583A47" w:rsidP="00583A47"/>
    <w:p w14:paraId="0FE0B969" w14:textId="77777777" w:rsidR="00583A47" w:rsidRDefault="00583A47" w:rsidP="00583A47">
      <w:pPr>
        <w:pStyle w:val="TH"/>
      </w:pPr>
      <w:r>
        <w:t>Table 5.8.1.3.3.3-4: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3A47" w14:paraId="5944666C"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35993B" w14:textId="77777777" w:rsidR="00583A47" w:rsidRDefault="00583A47"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444D18" w14:textId="77777777" w:rsidR="00583A47" w:rsidRDefault="00583A47"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4E5155" w14:textId="77777777" w:rsidR="00583A47" w:rsidRDefault="00583A47"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930BE3" w14:textId="77777777" w:rsidR="00583A47" w:rsidRDefault="00583A47"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3BCD6B" w14:textId="77777777" w:rsidR="00583A47" w:rsidRDefault="00583A47" w:rsidP="002A60B2">
            <w:pPr>
              <w:pStyle w:val="TAH"/>
            </w:pPr>
            <w:r>
              <w:t>Description</w:t>
            </w:r>
          </w:p>
        </w:tc>
      </w:tr>
      <w:tr w:rsidR="00583A47" w14:paraId="4A727CDE"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A344C" w14:textId="77777777" w:rsidR="00583A47" w:rsidRDefault="00583A47"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551322" w14:textId="77777777" w:rsidR="00583A47" w:rsidRDefault="00583A47"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CC0326" w14:textId="77777777" w:rsidR="00583A47" w:rsidRDefault="00583A47"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A1B621" w14:textId="77777777" w:rsidR="00583A47" w:rsidRDefault="00583A47"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D4C411" w14:textId="77777777" w:rsidR="00583A47" w:rsidRDefault="00583A47" w:rsidP="002A60B2">
            <w:pPr>
              <w:pStyle w:val="TAL"/>
            </w:pPr>
            <w:r>
              <w:t>An alternative URI of the resource located in an alternative NEF.</w:t>
            </w:r>
          </w:p>
        </w:tc>
      </w:tr>
    </w:tbl>
    <w:p w14:paraId="252D2F6F" w14:textId="77777777" w:rsidR="00583A47" w:rsidRDefault="00583A47" w:rsidP="00583A47"/>
    <w:p w14:paraId="7FED1381" w14:textId="67DF069D" w:rsidR="00583A47" w:rsidRPr="00BF3BA8" w:rsidRDefault="00583A47" w:rsidP="00583A4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5181868C" w14:textId="77777777" w:rsidR="00583A47" w:rsidRDefault="00583A47" w:rsidP="00583A47">
      <w:pPr>
        <w:pStyle w:val="6"/>
      </w:pPr>
      <w:bookmarkStart w:id="55" w:name="_Toc68169686"/>
      <w:bookmarkStart w:id="56" w:name="_Toc73716144"/>
      <w:r>
        <w:t>5.8.1.3.3.4</w:t>
      </w:r>
      <w:r>
        <w:tab/>
        <w:t>DELETE</w:t>
      </w:r>
      <w:bookmarkEnd w:id="47"/>
      <w:bookmarkEnd w:id="48"/>
      <w:bookmarkEnd w:id="49"/>
      <w:bookmarkEnd w:id="50"/>
      <w:bookmarkEnd w:id="51"/>
      <w:bookmarkEnd w:id="52"/>
      <w:bookmarkEnd w:id="53"/>
      <w:bookmarkEnd w:id="54"/>
      <w:bookmarkEnd w:id="55"/>
      <w:bookmarkEnd w:id="56"/>
    </w:p>
    <w:p w14:paraId="71137ECD" w14:textId="6C2B2913" w:rsidR="00583A47" w:rsidRDefault="00583A47" w:rsidP="00583A47">
      <w:pPr>
        <w:rPr>
          <w:noProof/>
          <w:lang w:eastAsia="zh-CN"/>
        </w:rPr>
      </w:pPr>
      <w:r>
        <w:rPr>
          <w:noProof/>
          <w:lang w:eastAsia="zh-CN"/>
        </w:rPr>
        <w:t xml:space="preserve">The DELETE method deletes </w:t>
      </w:r>
      <w:ins w:id="57" w:author="zte" w:date="2021-07-24T15:44:00Z">
        <w:r>
          <w:rPr>
            <w:noProof/>
            <w:lang w:eastAsia="zh-CN"/>
          </w:rPr>
          <w:t>an existing</w:t>
        </w:r>
      </w:ins>
      <w:ins w:id="58" w:author="zte" w:date="2021-07-24T15:54:00Z">
        <w:r>
          <w:rPr>
            <w:noProof/>
            <w:lang w:eastAsia="zh-CN"/>
          </w:rPr>
          <w:t xml:space="preserve"> applied</w:t>
        </w:r>
      </w:ins>
      <w:del w:id="59" w:author="zte" w:date="2021-07-24T15:55:00Z">
        <w:r w:rsidDel="00583A47">
          <w:rPr>
            <w:noProof/>
            <w:lang w:eastAsia="zh-CN"/>
          </w:rPr>
          <w:delText>the applying</w:delText>
        </w:r>
      </w:del>
      <w:r>
        <w:rPr>
          <w:noProof/>
          <w:lang w:eastAsia="zh-CN"/>
        </w:rPr>
        <w:t xml:space="preserve"> BDT policy subscription for a given AF. The AF shall initiate the HTTP DELETE request message and the NEF shall respond to the message.</w:t>
      </w:r>
    </w:p>
    <w:p w14:paraId="13F4656D" w14:textId="77777777" w:rsidR="00583A47" w:rsidRDefault="00583A47" w:rsidP="00583A47">
      <w:r>
        <w:t>This method shall support the URI query parameters specified in table 5.8.1.3.3.4-1.</w:t>
      </w:r>
    </w:p>
    <w:p w14:paraId="21E3D041" w14:textId="77777777" w:rsidR="00583A47" w:rsidRDefault="00583A47" w:rsidP="00583A47">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583A47" w14:paraId="221FB1B1"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B9164B" w14:textId="77777777" w:rsidR="00583A47" w:rsidRDefault="00583A47"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991C6E" w14:textId="77777777" w:rsidR="00583A47" w:rsidRDefault="00583A47"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471FD" w14:textId="77777777" w:rsidR="00583A47" w:rsidRDefault="00583A47"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F5E26F" w14:textId="77777777" w:rsidR="00583A47" w:rsidRDefault="00583A47"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C88F9" w14:textId="77777777" w:rsidR="00583A47" w:rsidRDefault="00583A47" w:rsidP="002A60B2">
            <w:pPr>
              <w:pStyle w:val="TAH"/>
            </w:pPr>
            <w:r>
              <w:t>Description</w:t>
            </w:r>
          </w:p>
        </w:tc>
      </w:tr>
      <w:tr w:rsidR="00583A47" w14:paraId="3D051833" w14:textId="77777777" w:rsidTr="002A60B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F0A93F" w14:textId="77777777" w:rsidR="00583A47" w:rsidRDefault="00583A47" w:rsidP="002A60B2">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F99967A" w14:textId="77777777" w:rsidR="00583A47" w:rsidRDefault="00583A47" w:rsidP="002A60B2">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22E8FD4" w14:textId="77777777" w:rsidR="00583A47" w:rsidRDefault="00583A47" w:rsidP="002A60B2">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F5072C3" w14:textId="77777777" w:rsidR="00583A47" w:rsidRDefault="00583A47" w:rsidP="002A60B2">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4F65E6" w14:textId="77777777" w:rsidR="00583A47" w:rsidRDefault="00583A47" w:rsidP="002A60B2">
            <w:pPr>
              <w:pStyle w:val="TAL"/>
            </w:pPr>
          </w:p>
        </w:tc>
      </w:tr>
    </w:tbl>
    <w:p w14:paraId="077E28E2" w14:textId="77777777" w:rsidR="00583A47" w:rsidRDefault="00583A47" w:rsidP="00583A47"/>
    <w:p w14:paraId="0DF31D1A" w14:textId="77777777" w:rsidR="00583A47" w:rsidRDefault="00583A47" w:rsidP="00583A47">
      <w:r>
        <w:lastRenderedPageBreak/>
        <w:t>This method shall support the request data structures specified in table 5.8.1.3.3.4-2 and the response data structures and response codes specified in table 5.8.1.3.3.4-3.</w:t>
      </w:r>
    </w:p>
    <w:p w14:paraId="42B02E5C" w14:textId="77777777" w:rsidR="00583A47" w:rsidRDefault="00583A47" w:rsidP="00583A47">
      <w:pPr>
        <w:pStyle w:val="TH"/>
        <w:spacing w:after="120"/>
      </w:pPr>
      <w:r>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83A47" w14:paraId="4E5278D9" w14:textId="77777777" w:rsidTr="002A60B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BEF56EF" w14:textId="77777777" w:rsidR="00583A47" w:rsidRDefault="00583A47" w:rsidP="002A60B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7E71506" w14:textId="77777777" w:rsidR="00583A47" w:rsidRDefault="00583A47" w:rsidP="002A60B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71E46F1" w14:textId="77777777" w:rsidR="00583A47" w:rsidRDefault="00583A47" w:rsidP="002A60B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947B7F" w14:textId="77777777" w:rsidR="00583A47" w:rsidRDefault="00583A47" w:rsidP="002A60B2">
            <w:pPr>
              <w:pStyle w:val="TAH"/>
            </w:pPr>
            <w:r>
              <w:t>Description</w:t>
            </w:r>
          </w:p>
        </w:tc>
      </w:tr>
      <w:tr w:rsidR="00583A47" w14:paraId="758F9CA6" w14:textId="77777777" w:rsidTr="002A60B2">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CF30222" w14:textId="77777777" w:rsidR="00583A47" w:rsidRDefault="00583A47" w:rsidP="002A60B2">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1A5C25F" w14:textId="77777777" w:rsidR="00583A47" w:rsidRDefault="00583A47" w:rsidP="002A60B2">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6F1E7F31" w14:textId="77777777" w:rsidR="00583A47" w:rsidRDefault="00583A47" w:rsidP="002A60B2">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00025BFD" w14:textId="77777777" w:rsidR="00583A47" w:rsidRDefault="00583A47" w:rsidP="002A60B2">
            <w:pPr>
              <w:pStyle w:val="TAL"/>
            </w:pPr>
          </w:p>
        </w:tc>
      </w:tr>
    </w:tbl>
    <w:p w14:paraId="21797ECC" w14:textId="77777777" w:rsidR="00583A47" w:rsidRDefault="00583A47" w:rsidP="00583A47"/>
    <w:p w14:paraId="4D022E80" w14:textId="77777777" w:rsidR="00583A47" w:rsidRDefault="00583A47" w:rsidP="00583A47">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83A47" w14:paraId="7323D1DE"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ECEE5" w14:textId="77777777" w:rsidR="00583A47" w:rsidRDefault="00583A47" w:rsidP="002A60B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1424B3" w14:textId="77777777" w:rsidR="00583A47" w:rsidRDefault="00583A47" w:rsidP="002A6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D0A406" w14:textId="77777777" w:rsidR="00583A47" w:rsidRDefault="00583A47" w:rsidP="002A60B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31281D" w14:textId="77777777" w:rsidR="00583A47" w:rsidRDefault="00583A47" w:rsidP="002A60B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CA145" w14:textId="77777777" w:rsidR="00583A47" w:rsidRDefault="00583A47" w:rsidP="002A60B2">
            <w:pPr>
              <w:pStyle w:val="TAH"/>
            </w:pPr>
            <w:r>
              <w:t>Description</w:t>
            </w:r>
          </w:p>
        </w:tc>
      </w:tr>
      <w:tr w:rsidR="00583A47" w14:paraId="754D7CC7"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3730E1" w14:textId="77777777" w:rsidR="00583A47" w:rsidRDefault="00583A47"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05AEBB3" w14:textId="77777777" w:rsidR="00583A47" w:rsidRDefault="00583A47"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B110233" w14:textId="77777777" w:rsidR="00583A47" w:rsidRDefault="00583A47"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368E4601" w14:textId="77777777" w:rsidR="00583A47" w:rsidRDefault="00583A47" w:rsidP="002A60B2">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206849" w14:textId="77777777" w:rsidR="00583A47" w:rsidRDefault="00583A47" w:rsidP="002A60B2">
            <w:pPr>
              <w:pStyle w:val="TAC"/>
              <w:jc w:val="left"/>
            </w:pPr>
            <w:r>
              <w:t>The subscription was terminated successfully.</w:t>
            </w:r>
          </w:p>
        </w:tc>
      </w:tr>
      <w:tr w:rsidR="00583A47" w14:paraId="60E7F8CD"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38B8CA57" w14:textId="77777777" w:rsidR="00583A47" w:rsidRDefault="00583A47"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43742C0" w14:textId="77777777" w:rsidR="00583A47" w:rsidRDefault="00583A47"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7087CBD" w14:textId="77777777" w:rsidR="00583A47" w:rsidRDefault="00583A47"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BA65952" w14:textId="77777777" w:rsidR="00583A47" w:rsidRDefault="00583A47" w:rsidP="002A60B2">
            <w:pPr>
              <w:pStyle w:val="TAC"/>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7BD5F9A" w14:textId="77777777" w:rsidR="00583A47" w:rsidRDefault="00583A47" w:rsidP="002A60B2">
            <w:pPr>
              <w:pStyle w:val="TAL"/>
            </w:pPr>
            <w:r>
              <w:t>Temporary redirection, during subscription termination. The response shall include a Location header field containing an alternative URI of the resource located in an alternative NEF.</w:t>
            </w:r>
          </w:p>
          <w:p w14:paraId="1709755C" w14:textId="77777777" w:rsidR="00583A47" w:rsidRDefault="00583A47" w:rsidP="002A60B2">
            <w:pPr>
              <w:pStyle w:val="TAC"/>
              <w:jc w:val="left"/>
            </w:pPr>
            <w:r>
              <w:t>Redirection handling is described in subclause 5.2.10 of 3GPP TS 29.122 [4].</w:t>
            </w:r>
          </w:p>
        </w:tc>
      </w:tr>
      <w:tr w:rsidR="00583A47" w14:paraId="3D280C81"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3E40BB05" w14:textId="77777777" w:rsidR="00583A47" w:rsidRDefault="00583A47"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45393E5" w14:textId="77777777" w:rsidR="00583A47" w:rsidRDefault="00583A47"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55D934E" w14:textId="77777777" w:rsidR="00583A47" w:rsidRDefault="00583A47"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E8EC62" w14:textId="77777777" w:rsidR="00583A47" w:rsidRDefault="00583A47" w:rsidP="002A60B2">
            <w:pPr>
              <w:pStyle w:val="TAC"/>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FC1254C" w14:textId="77777777" w:rsidR="00583A47" w:rsidRDefault="00583A47" w:rsidP="002A60B2">
            <w:pPr>
              <w:pStyle w:val="TAL"/>
            </w:pPr>
            <w:r>
              <w:t>Permanent redirection, during subscription termination. The response shall include a Location header field containing an alternative URI of the resource located in an alternative NEF.</w:t>
            </w:r>
          </w:p>
          <w:p w14:paraId="1FC0A935" w14:textId="77777777" w:rsidR="00583A47" w:rsidRDefault="00583A47" w:rsidP="002A60B2">
            <w:pPr>
              <w:pStyle w:val="TAC"/>
              <w:jc w:val="left"/>
            </w:pPr>
            <w:r>
              <w:t>Redirection handling is described in subclause 5.2.10 of 3GPP TS 29.122 [4].</w:t>
            </w:r>
          </w:p>
        </w:tc>
      </w:tr>
      <w:tr w:rsidR="00583A47" w14:paraId="43258DA7" w14:textId="77777777" w:rsidTr="002A60B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7477D2" w14:textId="77777777" w:rsidR="00583A47" w:rsidRDefault="00583A47" w:rsidP="002A60B2">
            <w:pPr>
              <w:pStyle w:val="TAN"/>
            </w:pPr>
            <w:r>
              <w:rPr>
                <w:lang w:eastAsia="zh-CN"/>
              </w:rPr>
              <w:t>NOTE:</w:t>
            </w:r>
            <w:r>
              <w:rPr>
                <w:lang w:eastAsia="zh-CN"/>
              </w:rPr>
              <w:tab/>
              <w:t>The mandatory HTTP error status codes for the DELETE method listed in table 5.2.6-1 of 3GPP TS 29.122 [4] also apply.</w:t>
            </w:r>
          </w:p>
        </w:tc>
      </w:tr>
    </w:tbl>
    <w:p w14:paraId="12B81BC2" w14:textId="77777777" w:rsidR="00583A47" w:rsidRDefault="00583A47" w:rsidP="00583A47"/>
    <w:p w14:paraId="3C0D9E05" w14:textId="77777777" w:rsidR="00583A47" w:rsidRDefault="00583A47" w:rsidP="00583A47">
      <w:pPr>
        <w:pStyle w:val="TH"/>
      </w:pPr>
      <w:r>
        <w:t>Table 5.8.1.3.3.4-4: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3A47" w14:paraId="1858472C"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3F6A9" w14:textId="77777777" w:rsidR="00583A47" w:rsidRDefault="00583A47"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CAB13A" w14:textId="77777777" w:rsidR="00583A47" w:rsidRDefault="00583A47"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AD0C" w14:textId="77777777" w:rsidR="00583A47" w:rsidRDefault="00583A47"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E4A14B" w14:textId="77777777" w:rsidR="00583A47" w:rsidRDefault="00583A47"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0C7E5B" w14:textId="77777777" w:rsidR="00583A47" w:rsidRDefault="00583A47" w:rsidP="002A60B2">
            <w:pPr>
              <w:pStyle w:val="TAH"/>
            </w:pPr>
            <w:r>
              <w:t>Description</w:t>
            </w:r>
          </w:p>
        </w:tc>
      </w:tr>
      <w:tr w:rsidR="00583A47" w14:paraId="33E93983"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F1BDC" w14:textId="77777777" w:rsidR="00583A47" w:rsidRDefault="00583A47"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CC753B" w14:textId="77777777" w:rsidR="00583A47" w:rsidRDefault="00583A47"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BA15A6" w14:textId="77777777" w:rsidR="00583A47" w:rsidRDefault="00583A47"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DD6A81" w14:textId="77777777" w:rsidR="00583A47" w:rsidRDefault="00583A47"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4BB19A" w14:textId="77777777" w:rsidR="00583A47" w:rsidRDefault="00583A47" w:rsidP="002A60B2">
            <w:pPr>
              <w:pStyle w:val="TAL"/>
            </w:pPr>
            <w:r>
              <w:t>An alternative URI of the resource located in an alternative NEF.</w:t>
            </w:r>
          </w:p>
        </w:tc>
      </w:tr>
    </w:tbl>
    <w:p w14:paraId="155024E5" w14:textId="77777777" w:rsidR="00583A47" w:rsidRDefault="00583A47" w:rsidP="00583A47"/>
    <w:p w14:paraId="3EA4118D" w14:textId="77777777" w:rsidR="00583A47" w:rsidRDefault="00583A47" w:rsidP="00583A47">
      <w:pPr>
        <w:pStyle w:val="TH"/>
      </w:pPr>
      <w:r>
        <w:t>Table 5.8.1.3.3.4-5: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3A47" w14:paraId="744E7C29"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421614" w14:textId="77777777" w:rsidR="00583A47" w:rsidRDefault="00583A47"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5DE85" w14:textId="77777777" w:rsidR="00583A47" w:rsidRDefault="00583A47"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468BAD" w14:textId="77777777" w:rsidR="00583A47" w:rsidRDefault="00583A47"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695353" w14:textId="77777777" w:rsidR="00583A47" w:rsidRDefault="00583A47"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AE6B13" w14:textId="77777777" w:rsidR="00583A47" w:rsidRDefault="00583A47" w:rsidP="002A60B2">
            <w:pPr>
              <w:pStyle w:val="TAH"/>
            </w:pPr>
            <w:r>
              <w:t>Description</w:t>
            </w:r>
          </w:p>
        </w:tc>
      </w:tr>
      <w:tr w:rsidR="00583A47" w14:paraId="44304160"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FE1CF2" w14:textId="77777777" w:rsidR="00583A47" w:rsidRDefault="00583A47"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A920B2" w14:textId="77777777" w:rsidR="00583A47" w:rsidRDefault="00583A47"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809A8" w14:textId="77777777" w:rsidR="00583A47" w:rsidRDefault="00583A47"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775D51" w14:textId="77777777" w:rsidR="00583A47" w:rsidRDefault="00583A47"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43E18A" w14:textId="77777777" w:rsidR="00583A47" w:rsidRDefault="00583A47" w:rsidP="002A60B2">
            <w:pPr>
              <w:pStyle w:val="TAL"/>
            </w:pPr>
            <w:r>
              <w:t>An alternative URI of the resource located in an alternative NEF.</w:t>
            </w:r>
          </w:p>
        </w:tc>
      </w:tr>
    </w:tbl>
    <w:p w14:paraId="279ECC76" w14:textId="77777777" w:rsidR="00583A47" w:rsidRDefault="00583A47" w:rsidP="00BA78B8">
      <w:pPr>
        <w:rPr>
          <w:noProof/>
        </w:rPr>
      </w:pPr>
    </w:p>
    <w:p w14:paraId="13B7168F"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71E9226B" w14:textId="77777777"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052AE" w14:textId="77777777" w:rsidR="00285EA5" w:rsidRDefault="00285EA5">
      <w:r>
        <w:separator/>
      </w:r>
    </w:p>
  </w:endnote>
  <w:endnote w:type="continuationSeparator" w:id="0">
    <w:p w14:paraId="729814CE" w14:textId="77777777" w:rsidR="00285EA5" w:rsidRDefault="0028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CB3E3" w14:textId="77777777" w:rsidR="00285EA5" w:rsidRDefault="00285EA5">
      <w:r>
        <w:separator/>
      </w:r>
    </w:p>
  </w:footnote>
  <w:footnote w:type="continuationSeparator" w:id="0">
    <w:p w14:paraId="3DB1D535" w14:textId="77777777" w:rsidR="00285EA5" w:rsidRDefault="00285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60CD3" w14:textId="77777777" w:rsidR="005B314A" w:rsidRDefault="005B3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1829F" w14:textId="77777777" w:rsidR="005B314A" w:rsidRDefault="005B3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A42B6" w14:textId="77777777" w:rsidR="005B314A" w:rsidRDefault="005B3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22975" w14:textId="77777777" w:rsidR="005B314A" w:rsidRDefault="005B3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pStyle w:val="B1"/>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85C001A"/>
    <w:multiLevelType w:val="hybridMultilevel"/>
    <w:tmpl w:val="4B8EF3DC"/>
    <w:lvl w:ilvl="0" w:tplc="F998C2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54632B"/>
    <w:multiLevelType w:val="hybridMultilevel"/>
    <w:tmpl w:val="508684FE"/>
    <w:lvl w:ilvl="0" w:tplc="9F3E7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6"/>
  </w:num>
  <w:num w:numId="4">
    <w:abstractNumId w:val="0"/>
  </w:num>
  <w:num w:numId="5">
    <w:abstractNumId w:val="1"/>
  </w:num>
  <w:num w:numId="6">
    <w:abstractNumId w:val="5"/>
  </w:num>
  <w:num w:numId="7">
    <w:abstractNumId w:val="3"/>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3A5E"/>
    <w:rsid w:val="00006F16"/>
    <w:rsid w:val="00022A13"/>
    <w:rsid w:val="0003200C"/>
    <w:rsid w:val="00043C27"/>
    <w:rsid w:val="00050B83"/>
    <w:rsid w:val="00070A12"/>
    <w:rsid w:val="00092725"/>
    <w:rsid w:val="000A0235"/>
    <w:rsid w:val="000C72F4"/>
    <w:rsid w:val="000D2C25"/>
    <w:rsid w:val="000E5C10"/>
    <w:rsid w:val="000E7A73"/>
    <w:rsid w:val="001200A5"/>
    <w:rsid w:val="00156FF7"/>
    <w:rsid w:val="0019305A"/>
    <w:rsid w:val="00195489"/>
    <w:rsid w:val="001C4485"/>
    <w:rsid w:val="001E259D"/>
    <w:rsid w:val="00204082"/>
    <w:rsid w:val="00217D1C"/>
    <w:rsid w:val="002264D7"/>
    <w:rsid w:val="00253ABC"/>
    <w:rsid w:val="00266E86"/>
    <w:rsid w:val="00273159"/>
    <w:rsid w:val="00285EA5"/>
    <w:rsid w:val="002D4C2E"/>
    <w:rsid w:val="0032756A"/>
    <w:rsid w:val="003451FD"/>
    <w:rsid w:val="00351228"/>
    <w:rsid w:val="00363F5B"/>
    <w:rsid w:val="0037136D"/>
    <w:rsid w:val="003962E3"/>
    <w:rsid w:val="003B3836"/>
    <w:rsid w:val="003C091D"/>
    <w:rsid w:val="00432D8D"/>
    <w:rsid w:val="0046680E"/>
    <w:rsid w:val="00493CD2"/>
    <w:rsid w:val="004A26B0"/>
    <w:rsid w:val="004A676F"/>
    <w:rsid w:val="004B61CB"/>
    <w:rsid w:val="004C22FF"/>
    <w:rsid w:val="004C3408"/>
    <w:rsid w:val="004D0640"/>
    <w:rsid w:val="005243CA"/>
    <w:rsid w:val="005310BA"/>
    <w:rsid w:val="005427B7"/>
    <w:rsid w:val="0055031A"/>
    <w:rsid w:val="005617EF"/>
    <w:rsid w:val="00562F1B"/>
    <w:rsid w:val="00565AF6"/>
    <w:rsid w:val="00570814"/>
    <w:rsid w:val="00583A47"/>
    <w:rsid w:val="005B314A"/>
    <w:rsid w:val="005D13E7"/>
    <w:rsid w:val="00615B6A"/>
    <w:rsid w:val="0067116D"/>
    <w:rsid w:val="00671D8C"/>
    <w:rsid w:val="00691EBD"/>
    <w:rsid w:val="006B7B30"/>
    <w:rsid w:val="006D6A86"/>
    <w:rsid w:val="007173D2"/>
    <w:rsid w:val="0072639D"/>
    <w:rsid w:val="0076329E"/>
    <w:rsid w:val="007653E7"/>
    <w:rsid w:val="007941F4"/>
    <w:rsid w:val="007B117A"/>
    <w:rsid w:val="008034B1"/>
    <w:rsid w:val="008064C4"/>
    <w:rsid w:val="0081294A"/>
    <w:rsid w:val="00856EF4"/>
    <w:rsid w:val="00861EEA"/>
    <w:rsid w:val="00862E1F"/>
    <w:rsid w:val="00864A7F"/>
    <w:rsid w:val="0087172B"/>
    <w:rsid w:val="008A4D0E"/>
    <w:rsid w:val="008C2F38"/>
    <w:rsid w:val="008C3F56"/>
    <w:rsid w:val="008D4CBA"/>
    <w:rsid w:val="008F62B5"/>
    <w:rsid w:val="00900B2A"/>
    <w:rsid w:val="00956354"/>
    <w:rsid w:val="00971B10"/>
    <w:rsid w:val="0099413B"/>
    <w:rsid w:val="009D3660"/>
    <w:rsid w:val="009D4552"/>
    <w:rsid w:val="00A06CB6"/>
    <w:rsid w:val="00A11751"/>
    <w:rsid w:val="00A5457C"/>
    <w:rsid w:val="00A762C7"/>
    <w:rsid w:val="00AA2D01"/>
    <w:rsid w:val="00B0014A"/>
    <w:rsid w:val="00B307BA"/>
    <w:rsid w:val="00B423E4"/>
    <w:rsid w:val="00B53B44"/>
    <w:rsid w:val="00B70755"/>
    <w:rsid w:val="00B779C6"/>
    <w:rsid w:val="00B91BD0"/>
    <w:rsid w:val="00BA18BC"/>
    <w:rsid w:val="00BA3D29"/>
    <w:rsid w:val="00BA78B8"/>
    <w:rsid w:val="00BB4BE4"/>
    <w:rsid w:val="00C2184D"/>
    <w:rsid w:val="00C2633D"/>
    <w:rsid w:val="00C646D8"/>
    <w:rsid w:val="00C755BC"/>
    <w:rsid w:val="00C8132A"/>
    <w:rsid w:val="00CD319C"/>
    <w:rsid w:val="00D5798C"/>
    <w:rsid w:val="00D83344"/>
    <w:rsid w:val="00D96AC4"/>
    <w:rsid w:val="00E07F5F"/>
    <w:rsid w:val="00E43EBD"/>
    <w:rsid w:val="00EA17CE"/>
    <w:rsid w:val="00EF5F91"/>
    <w:rsid w:val="00F345AB"/>
    <w:rsid w:val="00F35A67"/>
    <w:rsid w:val="00F958EE"/>
    <w:rsid w:val="00F96C52"/>
    <w:rsid w:val="00FD1E4E"/>
    <w:rsid w:val="00FF65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4DF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qFormat/>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EWChar">
    <w:name w:val="EW Char"/>
    <w:link w:val="EW"/>
    <w:locked/>
    <w:rsid w:val="00070A12"/>
    <w:rPr>
      <w:rFonts w:ascii="Times New Roman" w:hAnsi="Times New Roman"/>
      <w:lang w:val="en-GB" w:eastAsia="en-US"/>
    </w:rPr>
  </w:style>
  <w:style w:type="character" w:customStyle="1" w:styleId="EditorsNoteChar">
    <w:name w:val="Editor's Note Char"/>
    <w:aliases w:val="EN Char"/>
    <w:link w:val="EditorsNote"/>
    <w:qFormat/>
    <w:rsid w:val="005B314A"/>
    <w:rPr>
      <w:rFonts w:ascii="Times New Roman" w:hAnsi="Times New Roman"/>
      <w:color w:val="FF0000"/>
      <w:lang w:val="en-GB" w:eastAsia="en-US"/>
    </w:rPr>
  </w:style>
  <w:style w:type="character" w:customStyle="1" w:styleId="Char">
    <w:name w:val="批注文字 Char"/>
    <w:link w:val="ac"/>
    <w:rsid w:val="005B314A"/>
    <w:rPr>
      <w:rFonts w:ascii="Times New Roman" w:hAnsi="Times New Roman"/>
      <w:lang w:val="en-GB" w:eastAsia="en-US"/>
    </w:rPr>
  </w:style>
  <w:style w:type="paragraph" w:customStyle="1" w:styleId="Guidance">
    <w:name w:val="Guidance"/>
    <w:basedOn w:val="a"/>
    <w:rsid w:val="00862E1F"/>
    <w:rPr>
      <w:rFonts w:eastAsia="宋体"/>
      <w:i/>
      <w:color w:val="0000FF"/>
    </w:rPr>
  </w:style>
  <w:style w:type="paragraph" w:customStyle="1" w:styleId="B1">
    <w:name w:val="B1+"/>
    <w:basedOn w:val="B10"/>
    <w:rsid w:val="00862E1F"/>
    <w:pPr>
      <w:numPr>
        <w:numId w:val="4"/>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22042">
      <w:bodyDiv w:val="1"/>
      <w:marLeft w:val="0"/>
      <w:marRight w:val="0"/>
      <w:marTop w:val="0"/>
      <w:marBottom w:val="0"/>
      <w:divBdr>
        <w:top w:val="none" w:sz="0" w:space="0" w:color="auto"/>
        <w:left w:val="none" w:sz="0" w:space="0" w:color="auto"/>
        <w:bottom w:val="none" w:sz="0" w:space="0" w:color="auto"/>
        <w:right w:val="none" w:sz="0" w:space="0" w:color="auto"/>
      </w:divBdr>
    </w:div>
    <w:div w:id="522211122">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A3D7E-96B1-448F-8983-DA89CC0D2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6</Pages>
  <Words>1609</Words>
  <Characters>9174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2020-02-03T08:32:00Z</dcterms:created>
  <dcterms:modified xsi:type="dcterms:W3CDTF">2021-08-11T09:23:00Z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